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4770" w14:textId="099E0CBE" w:rsidR="00B310CC" w:rsidRPr="009A45DF" w:rsidRDefault="00F663B3" w:rsidP="005E7AE8">
      <w:pPr>
        <w:pStyle w:val="CorpsA"/>
        <w:jc w:val="right"/>
        <w:rPr>
          <w:rFonts w:ascii="Myriad Pro" w:eastAsia="Myriad Pro" w:hAnsi="Myriad Pro" w:cs="Myriad Pro"/>
          <w:b/>
          <w:bCs/>
          <w:i/>
          <w:iCs/>
        </w:rPr>
      </w:pPr>
      <w:r w:rsidRPr="009A45DF">
        <w:rPr>
          <w:rStyle w:val="AucunA"/>
          <w:rFonts w:ascii="Myriad Pro" w:eastAsia="Myriad Pro" w:hAnsi="Myriad Pro" w:cs="Myriad Pro"/>
          <w:b/>
          <w:bCs/>
          <w:i/>
          <w:iCs/>
          <w:sz w:val="18"/>
          <w:szCs w:val="18"/>
          <w:lang w:val="fr-FR"/>
        </w:rPr>
        <w:t xml:space="preserve">Paris le </w:t>
      </w:r>
      <w:r w:rsidR="005E7AE8" w:rsidRPr="009A45DF">
        <w:rPr>
          <w:rStyle w:val="AucunA"/>
          <w:rFonts w:ascii="Myriad Pro" w:eastAsia="Myriad Pro" w:hAnsi="Myriad Pro" w:cs="Myriad Pro"/>
          <w:b/>
          <w:bCs/>
          <w:i/>
          <w:iCs/>
          <w:sz w:val="18"/>
          <w:szCs w:val="18"/>
          <w:lang w:val="fr-FR"/>
        </w:rPr>
        <w:t>18 mars 2022</w:t>
      </w:r>
    </w:p>
    <w:p w14:paraId="3F06674F" w14:textId="62BA0545" w:rsidR="00B310CC" w:rsidRDefault="00F663B3">
      <w:pPr>
        <w:pStyle w:val="CorpsA"/>
        <w:jc w:val="center"/>
        <w:rPr>
          <w:rStyle w:val="AucunA"/>
          <w:rFonts w:ascii="Myriad Pro" w:eastAsia="Myriad Pro" w:hAnsi="Myriad Pro" w:cs="Myriad Pro"/>
          <w:b/>
          <w:bCs/>
          <w:lang w:val="fr-FR"/>
        </w:rPr>
      </w:pPr>
      <w:r w:rsidRPr="00A75352">
        <w:rPr>
          <w:rStyle w:val="AucunA"/>
          <w:rFonts w:ascii="Myriad Pro" w:eastAsia="Myriad Pro" w:hAnsi="Myriad Pro" w:cs="Myriad Pro"/>
          <w:b/>
          <w:bCs/>
          <w:lang w:val="fr-FR"/>
        </w:rPr>
        <w:t>Communiqué de presse</w:t>
      </w:r>
    </w:p>
    <w:p w14:paraId="1569091A" w14:textId="77777777" w:rsidR="007B5351" w:rsidRPr="007B5351" w:rsidRDefault="007B5351">
      <w:pPr>
        <w:pStyle w:val="CorpsA"/>
        <w:jc w:val="center"/>
        <w:rPr>
          <w:rStyle w:val="AucunA"/>
          <w:rFonts w:ascii="Myriad Pro" w:eastAsia="Myriad Pro" w:hAnsi="Myriad Pro" w:cs="Myriad Pro"/>
          <w:b/>
          <w:bCs/>
          <w:sz w:val="12"/>
          <w:szCs w:val="12"/>
        </w:rPr>
      </w:pPr>
    </w:p>
    <w:p w14:paraId="2C845F30" w14:textId="725284B5" w:rsidR="005E7AE8" w:rsidRPr="00520605" w:rsidRDefault="007B5351" w:rsidP="00520605">
      <w:pPr>
        <w:ind w:right="-6"/>
        <w:jc w:val="center"/>
        <w:rPr>
          <w:rStyle w:val="AucunA"/>
          <w:rFonts w:ascii="Myriad Pro" w:eastAsia="Myriad Pro" w:hAnsi="Myriad Pro" w:cs="Myriad Pro"/>
          <w:b/>
          <w:bCs/>
          <w:color w:val="000000"/>
          <w:sz w:val="22"/>
          <w:szCs w:val="22"/>
          <w:u w:color="000000"/>
          <w:lang w:val="fr-FR" w:eastAsia="fr-FR"/>
        </w:rPr>
      </w:pPr>
      <w:r>
        <w:rPr>
          <w:rStyle w:val="AucunA"/>
          <w:rFonts w:ascii="Myriad Pro" w:eastAsia="Myriad Pro" w:hAnsi="Myriad Pro" w:cs="Myriad Pro"/>
          <w:b/>
          <w:bCs/>
          <w:color w:val="000000"/>
          <w:sz w:val="22"/>
          <w:szCs w:val="22"/>
          <w:u w:color="000000"/>
          <w:lang w:val="fr-FR" w:eastAsia="fr-FR"/>
        </w:rPr>
        <w:t>Non, l</w:t>
      </w:r>
      <w:r w:rsidR="005E7AE8" w:rsidRPr="00520605">
        <w:rPr>
          <w:rStyle w:val="AucunA"/>
          <w:rFonts w:ascii="Myriad Pro" w:eastAsia="Myriad Pro" w:hAnsi="Myriad Pro" w:cs="Myriad Pro"/>
          <w:b/>
          <w:bCs/>
          <w:color w:val="000000"/>
          <w:sz w:val="22"/>
          <w:szCs w:val="22"/>
          <w:u w:color="000000"/>
          <w:lang w:val="fr-FR" w:eastAsia="fr-FR"/>
        </w:rPr>
        <w:t>’ostéopathie pédiatrique n’est pas sans intérêt</w:t>
      </w:r>
    </w:p>
    <w:p w14:paraId="38E5B6D4" w14:textId="77777777" w:rsidR="00520605" w:rsidRPr="00520605" w:rsidRDefault="00520605" w:rsidP="005E7AE8">
      <w:pPr>
        <w:ind w:right="-6"/>
        <w:jc w:val="both"/>
        <w:rPr>
          <w:rFonts w:ascii="Calibri" w:eastAsia="Times New Roman" w:hAnsi="Calibri" w:cs="Calibri"/>
          <w:color w:val="000000"/>
          <w:sz w:val="20"/>
          <w:szCs w:val="20"/>
          <w:lang w:val="fr-FR" w:eastAsia="fr-FR"/>
        </w:rPr>
      </w:pPr>
    </w:p>
    <w:p w14:paraId="7A77A6EF" w14:textId="7A751F14" w:rsidR="005E7AE8" w:rsidRPr="00520605" w:rsidRDefault="005E7AE8" w:rsidP="00804794">
      <w:pPr>
        <w:ind w:right="-6"/>
        <w:jc w:val="both"/>
        <w:rPr>
          <w:rFonts w:ascii="Calibri" w:eastAsia="Times New Roman" w:hAnsi="Calibri" w:cs="Calibri"/>
          <w:color w:val="000000"/>
          <w:sz w:val="20"/>
          <w:szCs w:val="20"/>
          <w:lang w:val="fr-FR" w:eastAsia="fr-FR"/>
        </w:rPr>
      </w:pPr>
      <w:r w:rsidRPr="00520605">
        <w:rPr>
          <w:rFonts w:ascii="Calibri" w:eastAsia="Times New Roman" w:hAnsi="Calibri" w:cs="Calibri"/>
          <w:color w:val="000000"/>
          <w:sz w:val="20"/>
          <w:szCs w:val="20"/>
          <w:lang w:val="fr-FR" w:eastAsia="fr-FR"/>
        </w:rPr>
        <w:t xml:space="preserve">Dans l’émission </w:t>
      </w:r>
      <w:r w:rsidR="00520605" w:rsidRPr="00520605">
        <w:rPr>
          <w:rFonts w:ascii="Calibri" w:eastAsia="Times New Roman" w:hAnsi="Calibri" w:cs="Calibri"/>
          <w:color w:val="000000"/>
          <w:sz w:val="20"/>
          <w:szCs w:val="20"/>
          <w:lang w:val="fr-FR" w:eastAsia="fr-FR"/>
        </w:rPr>
        <w:t>« </w:t>
      </w:r>
      <w:r w:rsidR="008C55DC">
        <w:rPr>
          <w:rFonts w:ascii="Calibri" w:eastAsia="Times New Roman" w:hAnsi="Calibri" w:cs="Calibri"/>
          <w:color w:val="000000"/>
          <w:sz w:val="20"/>
          <w:szCs w:val="20"/>
          <w:lang w:val="fr-FR" w:eastAsia="fr-FR"/>
        </w:rPr>
        <w:t xml:space="preserve">Le </w:t>
      </w:r>
      <w:proofErr w:type="spellStart"/>
      <w:r w:rsidR="008C55DC">
        <w:rPr>
          <w:rFonts w:ascii="Calibri" w:eastAsia="Times New Roman" w:hAnsi="Calibri" w:cs="Calibri"/>
          <w:color w:val="000000"/>
          <w:sz w:val="20"/>
          <w:szCs w:val="20"/>
          <w:lang w:val="fr-FR" w:eastAsia="fr-FR"/>
        </w:rPr>
        <w:t>Mag</w:t>
      </w:r>
      <w:proofErr w:type="spellEnd"/>
      <w:r w:rsidR="008C55DC">
        <w:rPr>
          <w:rFonts w:ascii="Calibri" w:eastAsia="Times New Roman" w:hAnsi="Calibri" w:cs="Calibri"/>
          <w:color w:val="000000"/>
          <w:sz w:val="20"/>
          <w:szCs w:val="20"/>
          <w:lang w:val="fr-FR" w:eastAsia="fr-FR"/>
        </w:rPr>
        <w:t xml:space="preserve"> de la Santé</w:t>
      </w:r>
      <w:r w:rsidR="00520605" w:rsidRPr="00520605">
        <w:rPr>
          <w:rFonts w:ascii="Calibri" w:eastAsia="Times New Roman" w:hAnsi="Calibri" w:cs="Calibri"/>
          <w:color w:val="000000"/>
          <w:sz w:val="20"/>
          <w:szCs w:val="20"/>
          <w:lang w:val="fr-FR" w:eastAsia="fr-FR"/>
        </w:rPr>
        <w:t> »</w:t>
      </w:r>
      <w:r w:rsidRPr="00520605">
        <w:rPr>
          <w:rFonts w:ascii="Calibri" w:eastAsia="Times New Roman" w:hAnsi="Calibri" w:cs="Calibri"/>
          <w:color w:val="000000"/>
          <w:sz w:val="20"/>
          <w:szCs w:val="20"/>
          <w:lang w:val="fr-FR" w:eastAsia="fr-FR"/>
        </w:rPr>
        <w:t xml:space="preserve"> diffusée sur France 5 le 17 mars 2022, lors d’une chronique de 52 secondes, le docteur Jimmy Mohamed</w:t>
      </w:r>
      <w:r w:rsidRPr="00520605">
        <w:rPr>
          <w:rFonts w:ascii="Calibri" w:eastAsia="Times New Roman" w:hAnsi="Calibri" w:cs="Calibri"/>
          <w:color w:val="0F1419"/>
          <w:sz w:val="20"/>
          <w:szCs w:val="20"/>
          <w:lang w:val="fr-FR" w:eastAsia="fr-FR"/>
        </w:rPr>
        <w:t xml:space="preserve"> affirme notamment : </w:t>
      </w:r>
      <w:r w:rsidRPr="00520605">
        <w:rPr>
          <w:rFonts w:ascii="Calibri" w:eastAsia="Times New Roman" w:hAnsi="Calibri" w:cs="Calibri"/>
          <w:color w:val="000000"/>
          <w:sz w:val="20"/>
          <w:szCs w:val="20"/>
          <w:lang w:val="fr-FR" w:eastAsia="fr-FR"/>
        </w:rPr>
        <w:t>« </w:t>
      </w:r>
      <w:r w:rsidRPr="00520605">
        <w:rPr>
          <w:rFonts w:ascii="Calibri" w:eastAsia="Times New Roman" w:hAnsi="Calibri" w:cs="Calibri"/>
          <w:i/>
          <w:iCs/>
          <w:color w:val="0F1419"/>
          <w:sz w:val="20"/>
          <w:szCs w:val="20"/>
          <w:lang w:val="fr-FR" w:eastAsia="fr-FR"/>
        </w:rPr>
        <w:t>Laissez vos bébés tranquilles. L'ostéopathie chez les nouveau-nés, ça ne sert à rien !</w:t>
      </w:r>
      <w:r w:rsidRPr="00520605">
        <w:rPr>
          <w:rFonts w:ascii="Calibri" w:eastAsia="Times New Roman" w:hAnsi="Calibri" w:cs="Calibri"/>
          <w:color w:val="0F1419"/>
          <w:sz w:val="20"/>
          <w:szCs w:val="20"/>
          <w:lang w:val="fr-FR" w:eastAsia="fr-FR"/>
        </w:rPr>
        <w:t xml:space="preserve"> », la </w:t>
      </w:r>
      <w:r w:rsidRPr="00520605">
        <w:rPr>
          <w:rFonts w:ascii="Calibri" w:eastAsia="Times New Roman" w:hAnsi="Calibri" w:cs="Calibri"/>
          <w:color w:val="000000"/>
          <w:sz w:val="20"/>
          <w:szCs w:val="20"/>
          <w:lang w:val="fr-FR" w:eastAsia="fr-FR"/>
        </w:rPr>
        <w:t xml:space="preserve">Société </w:t>
      </w:r>
      <w:r w:rsidR="008C55DC">
        <w:rPr>
          <w:rFonts w:ascii="Calibri" w:eastAsia="Times New Roman" w:hAnsi="Calibri" w:cs="Calibri"/>
          <w:color w:val="000000"/>
          <w:sz w:val="20"/>
          <w:szCs w:val="20"/>
          <w:lang w:val="fr-FR" w:eastAsia="fr-FR"/>
        </w:rPr>
        <w:t>e</w:t>
      </w:r>
      <w:r w:rsidRPr="00520605">
        <w:rPr>
          <w:rFonts w:ascii="Calibri" w:eastAsia="Times New Roman" w:hAnsi="Calibri" w:cs="Calibri"/>
          <w:color w:val="000000"/>
          <w:sz w:val="20"/>
          <w:szCs w:val="20"/>
          <w:lang w:val="fr-FR" w:eastAsia="fr-FR"/>
        </w:rPr>
        <w:t xml:space="preserve">uropéenne de </w:t>
      </w:r>
      <w:r w:rsidR="008C55DC">
        <w:rPr>
          <w:rFonts w:ascii="Calibri" w:eastAsia="Times New Roman" w:hAnsi="Calibri" w:cs="Calibri"/>
          <w:color w:val="000000"/>
          <w:sz w:val="20"/>
          <w:szCs w:val="20"/>
          <w:lang w:val="fr-FR" w:eastAsia="fr-FR"/>
        </w:rPr>
        <w:t>r</w:t>
      </w:r>
      <w:r w:rsidRPr="00520605">
        <w:rPr>
          <w:rFonts w:ascii="Calibri" w:eastAsia="Times New Roman" w:hAnsi="Calibri" w:cs="Calibri"/>
          <w:color w:val="000000"/>
          <w:sz w:val="20"/>
          <w:szCs w:val="20"/>
          <w:lang w:val="fr-FR" w:eastAsia="fr-FR"/>
        </w:rPr>
        <w:t xml:space="preserve">echerche en </w:t>
      </w:r>
      <w:r w:rsidR="008C55DC">
        <w:rPr>
          <w:rFonts w:ascii="Calibri" w:eastAsia="Times New Roman" w:hAnsi="Calibri" w:cs="Calibri"/>
          <w:color w:val="000000"/>
          <w:sz w:val="20"/>
          <w:szCs w:val="20"/>
          <w:lang w:val="fr-FR" w:eastAsia="fr-FR"/>
        </w:rPr>
        <w:t>o</w:t>
      </w:r>
      <w:r w:rsidRPr="00520605">
        <w:rPr>
          <w:rFonts w:ascii="Calibri" w:eastAsia="Times New Roman" w:hAnsi="Calibri" w:cs="Calibri"/>
          <w:color w:val="000000"/>
          <w:sz w:val="20"/>
          <w:szCs w:val="20"/>
          <w:lang w:val="fr-FR" w:eastAsia="fr-FR"/>
        </w:rPr>
        <w:t xml:space="preserve">stéopathie </w:t>
      </w:r>
      <w:r w:rsidR="008C55DC">
        <w:rPr>
          <w:rFonts w:ascii="Calibri" w:eastAsia="Times New Roman" w:hAnsi="Calibri" w:cs="Calibri"/>
          <w:color w:val="000000"/>
          <w:sz w:val="20"/>
          <w:szCs w:val="20"/>
          <w:lang w:val="fr-FR" w:eastAsia="fr-FR"/>
        </w:rPr>
        <w:t>p</w:t>
      </w:r>
      <w:r w:rsidRPr="00520605">
        <w:rPr>
          <w:rFonts w:ascii="Calibri" w:eastAsia="Times New Roman" w:hAnsi="Calibri" w:cs="Calibri"/>
          <w:color w:val="000000"/>
          <w:sz w:val="20"/>
          <w:szCs w:val="20"/>
          <w:lang w:val="fr-FR" w:eastAsia="fr-FR"/>
        </w:rPr>
        <w:t xml:space="preserve">érinatale et </w:t>
      </w:r>
      <w:r w:rsidR="008C55DC">
        <w:rPr>
          <w:rFonts w:ascii="Calibri" w:eastAsia="Times New Roman" w:hAnsi="Calibri" w:cs="Calibri"/>
          <w:color w:val="000000"/>
          <w:sz w:val="20"/>
          <w:szCs w:val="20"/>
          <w:lang w:val="fr-FR" w:eastAsia="fr-FR"/>
        </w:rPr>
        <w:t>p</w:t>
      </w:r>
      <w:r w:rsidRPr="00520605">
        <w:rPr>
          <w:rFonts w:ascii="Calibri" w:eastAsia="Times New Roman" w:hAnsi="Calibri" w:cs="Calibri"/>
          <w:color w:val="000000"/>
          <w:sz w:val="20"/>
          <w:szCs w:val="20"/>
          <w:lang w:val="fr-FR" w:eastAsia="fr-FR"/>
        </w:rPr>
        <w:t>édiatrique (SEROPP) et le Syndicat français des ostéopathes (SFDO) s’insurgent contre de tels propos.</w:t>
      </w:r>
    </w:p>
    <w:p w14:paraId="5B4C27DE" w14:textId="77777777" w:rsidR="005E7AE8" w:rsidRPr="00520605" w:rsidRDefault="005E7AE8" w:rsidP="00804794">
      <w:pPr>
        <w:ind w:right="-6"/>
        <w:jc w:val="both"/>
        <w:rPr>
          <w:rFonts w:ascii="Calibri" w:eastAsia="Times New Roman" w:hAnsi="Calibri" w:cs="Calibri"/>
          <w:color w:val="000000"/>
          <w:sz w:val="20"/>
          <w:szCs w:val="20"/>
          <w:lang w:val="fr-FR" w:eastAsia="fr-FR"/>
        </w:rPr>
      </w:pPr>
    </w:p>
    <w:p w14:paraId="711FB08D" w14:textId="503B878A" w:rsidR="005E7AE8" w:rsidRPr="00520605" w:rsidRDefault="005E7AE8" w:rsidP="00804794">
      <w:pPr>
        <w:jc w:val="both"/>
        <w:rPr>
          <w:rFonts w:ascii="Calibri" w:eastAsia="Times New Roman" w:hAnsi="Calibri" w:cs="Calibri"/>
          <w:sz w:val="20"/>
          <w:szCs w:val="20"/>
          <w:lang w:val="fr-FR" w:eastAsia="fr-FR"/>
        </w:rPr>
      </w:pPr>
      <w:r w:rsidRPr="00520605">
        <w:rPr>
          <w:rFonts w:ascii="Calibri" w:eastAsia="Times New Roman" w:hAnsi="Calibri" w:cs="Calibri"/>
          <w:color w:val="000000"/>
          <w:sz w:val="20"/>
          <w:szCs w:val="20"/>
          <w:lang w:val="fr-FR" w:eastAsia="fr-FR"/>
        </w:rPr>
        <w:t xml:space="preserve">La SEROPP a édicté, dès 2012, </w:t>
      </w:r>
      <w:r w:rsidR="00424F89">
        <w:fldChar w:fldCharType="begin"/>
      </w:r>
      <w:r w:rsidR="00424F89" w:rsidRPr="0051105B">
        <w:rPr>
          <w:lang w:val="fr-FR"/>
        </w:rPr>
        <w:instrText xml:space="preserve"> HYPERLINK "https://seropp.org/wp-content/uploads/2022/03/recommandations-de-bonne</w:instrText>
      </w:r>
      <w:r w:rsidR="00424F89" w:rsidRPr="0051105B">
        <w:rPr>
          <w:lang w:val="fr-FR"/>
        </w:rPr>
        <w:instrText xml:space="preserve">s-pratiques-et-dEthique-SEROPP-version-def.pdf" </w:instrText>
      </w:r>
      <w:r w:rsidR="00424F89">
        <w:fldChar w:fldCharType="separate"/>
      </w:r>
      <w:r w:rsidRPr="00DC3BD0">
        <w:rPr>
          <w:rStyle w:val="Lienhypertexte"/>
          <w:rFonts w:ascii="Calibri" w:eastAsia="Times New Roman" w:hAnsi="Calibri" w:cs="Calibri"/>
          <w:b/>
          <w:bCs/>
          <w:color w:val="2F5496" w:themeColor="accent5" w:themeShade="BF"/>
          <w:sz w:val="20"/>
          <w:szCs w:val="20"/>
          <w:lang w:val="fr-FR" w:eastAsia="fr-FR"/>
        </w:rPr>
        <w:t>des recommandations de bonne</w:t>
      </w:r>
      <w:r w:rsidR="008C55DC">
        <w:rPr>
          <w:rStyle w:val="Lienhypertexte"/>
          <w:rFonts w:ascii="Calibri" w:eastAsia="Times New Roman" w:hAnsi="Calibri" w:cs="Calibri"/>
          <w:b/>
          <w:bCs/>
          <w:color w:val="2F5496" w:themeColor="accent5" w:themeShade="BF"/>
          <w:sz w:val="20"/>
          <w:szCs w:val="20"/>
          <w:lang w:val="fr-FR" w:eastAsia="fr-FR"/>
        </w:rPr>
        <w:t>s</w:t>
      </w:r>
      <w:r w:rsidRPr="00DC3BD0">
        <w:rPr>
          <w:rStyle w:val="Lienhypertexte"/>
          <w:rFonts w:ascii="Calibri" w:eastAsia="Times New Roman" w:hAnsi="Calibri" w:cs="Calibri"/>
          <w:b/>
          <w:bCs/>
          <w:color w:val="2F5496" w:themeColor="accent5" w:themeShade="BF"/>
          <w:sz w:val="20"/>
          <w:szCs w:val="20"/>
          <w:lang w:val="fr-FR" w:eastAsia="fr-FR"/>
        </w:rPr>
        <w:t xml:space="preserve"> pratiqu</w:t>
      </w:r>
      <w:r w:rsidR="000C7927">
        <w:rPr>
          <w:rStyle w:val="Lienhypertexte"/>
          <w:rFonts w:ascii="Calibri" w:eastAsia="Times New Roman" w:hAnsi="Calibri" w:cs="Calibri"/>
          <w:b/>
          <w:bCs/>
          <w:color w:val="2F5496" w:themeColor="accent5" w:themeShade="BF"/>
          <w:sz w:val="20"/>
          <w:szCs w:val="20"/>
          <w:lang w:val="fr-FR" w:eastAsia="fr-FR"/>
        </w:rPr>
        <w:t>es</w:t>
      </w:r>
      <w:r w:rsidR="00424F89">
        <w:rPr>
          <w:rStyle w:val="Lienhypertexte"/>
          <w:rFonts w:ascii="Calibri" w:eastAsia="Times New Roman" w:hAnsi="Calibri" w:cs="Calibri"/>
          <w:b/>
          <w:bCs/>
          <w:color w:val="2F5496" w:themeColor="accent5" w:themeShade="BF"/>
          <w:sz w:val="20"/>
          <w:szCs w:val="20"/>
          <w:lang w:val="fr-FR" w:eastAsia="fr-FR"/>
        </w:rPr>
        <w:fldChar w:fldCharType="end"/>
      </w:r>
      <w:r w:rsidRPr="00804794">
        <w:rPr>
          <w:rFonts w:ascii="Calibri" w:eastAsia="Times New Roman" w:hAnsi="Calibri" w:cs="Calibri"/>
          <w:color w:val="2F5496" w:themeColor="accent5" w:themeShade="BF"/>
          <w:sz w:val="20"/>
          <w:szCs w:val="20"/>
          <w:lang w:val="fr-FR" w:eastAsia="fr-FR"/>
        </w:rPr>
        <w:t xml:space="preserve"> </w:t>
      </w:r>
      <w:r w:rsidRPr="00520605">
        <w:rPr>
          <w:rFonts w:ascii="Calibri" w:eastAsia="Times New Roman" w:hAnsi="Calibri" w:cs="Calibri"/>
          <w:color w:val="000000"/>
          <w:sz w:val="20"/>
          <w:szCs w:val="20"/>
          <w:lang w:val="fr-FR" w:eastAsia="fr-FR"/>
        </w:rPr>
        <w:t>en ostéopathie périnatale et pédiatrique, avec l’appui de son conseil scientifique composé notamment de praticiens hospitaliers, professeurs d’universités pour certains, pour la plupart pédiatres. Ces recommandations de bonnes pratiques, dont le respect s’impose aux membres de la SEROPP, précisent que l’ostéopathie pédiatrique doit être pratiquée dans le respect de l’anatomie et de la physiologie du nourrisson.</w:t>
      </w:r>
    </w:p>
    <w:p w14:paraId="261754CE" w14:textId="77777777" w:rsidR="005E7AE8" w:rsidRPr="00520605" w:rsidRDefault="005E7AE8" w:rsidP="00804794">
      <w:pPr>
        <w:ind w:right="-6"/>
        <w:jc w:val="both"/>
        <w:rPr>
          <w:rFonts w:ascii="Calibri" w:eastAsia="Times New Roman" w:hAnsi="Calibri" w:cs="Calibri"/>
          <w:color w:val="000000"/>
          <w:sz w:val="20"/>
          <w:szCs w:val="20"/>
          <w:lang w:val="fr-FR" w:eastAsia="fr-FR"/>
        </w:rPr>
      </w:pPr>
    </w:p>
    <w:p w14:paraId="681D2AD7" w14:textId="46B43235" w:rsidR="005E7AE8" w:rsidRPr="00520605" w:rsidRDefault="005E7AE8" w:rsidP="00804794">
      <w:pPr>
        <w:ind w:right="-6"/>
        <w:jc w:val="both"/>
        <w:rPr>
          <w:rFonts w:ascii="Calibri" w:eastAsia="Times New Roman" w:hAnsi="Calibri" w:cs="Calibri"/>
          <w:color w:val="000000"/>
          <w:sz w:val="20"/>
          <w:szCs w:val="20"/>
          <w:lang w:val="fr-FR" w:eastAsia="fr-FR"/>
        </w:rPr>
      </w:pPr>
      <w:r w:rsidRPr="00520605">
        <w:rPr>
          <w:rFonts w:ascii="Calibri" w:eastAsia="Times New Roman" w:hAnsi="Calibri" w:cs="Calibri"/>
          <w:color w:val="000000"/>
          <w:sz w:val="20"/>
          <w:szCs w:val="20"/>
          <w:lang w:val="fr-FR" w:eastAsia="fr-FR"/>
        </w:rPr>
        <w:t>Le docteur Jimmy Mohamed affirme également que : « </w:t>
      </w:r>
      <w:r w:rsidRPr="00520605">
        <w:rPr>
          <w:rFonts w:ascii="Calibri" w:eastAsia="Times New Roman" w:hAnsi="Calibri" w:cs="Calibri"/>
          <w:i/>
          <w:iCs/>
          <w:color w:val="000000"/>
          <w:sz w:val="20"/>
          <w:szCs w:val="20"/>
          <w:lang w:val="fr-FR" w:eastAsia="fr-FR"/>
        </w:rPr>
        <w:t>ces manipulations ne sont fondées sur aucune science, ce n’est qu’une croyance ! </w:t>
      </w:r>
      <w:r w:rsidRPr="00520605">
        <w:rPr>
          <w:rFonts w:ascii="Calibri" w:eastAsia="Times New Roman" w:hAnsi="Calibri" w:cs="Calibri"/>
          <w:color w:val="000000"/>
          <w:sz w:val="20"/>
          <w:szCs w:val="20"/>
          <w:lang w:val="fr-FR" w:eastAsia="fr-FR"/>
        </w:rPr>
        <w:t>». Comparer les manipulations ostéopathiques à une croyance relève d’une méconnaissance totale du service rendu par l’ostéopathie en pédiatrie, confirmée par de nombreux travaux scientifiques</w:t>
      </w:r>
      <w:r w:rsidR="004810AE" w:rsidRPr="00520605">
        <w:rPr>
          <w:rFonts w:ascii="Calibri" w:eastAsia="Times New Roman" w:hAnsi="Calibri" w:cs="Calibri"/>
          <w:color w:val="000000"/>
          <w:sz w:val="20"/>
          <w:szCs w:val="20"/>
          <w:lang w:val="fr-FR" w:eastAsia="fr-FR"/>
        </w:rPr>
        <w:t xml:space="preserve"> d’une part </w:t>
      </w:r>
      <w:r w:rsidRPr="00520605">
        <w:rPr>
          <w:rFonts w:ascii="Calibri" w:eastAsia="Times New Roman" w:hAnsi="Calibri" w:cs="Calibri"/>
          <w:color w:val="000000"/>
          <w:sz w:val="20"/>
          <w:szCs w:val="20"/>
          <w:lang w:val="fr-FR" w:eastAsia="fr-FR"/>
        </w:rPr>
        <w:t>ainsi que des textes qui la règlemente</w:t>
      </w:r>
      <w:r w:rsidR="00697FCE">
        <w:rPr>
          <w:rFonts w:ascii="Calibri" w:eastAsia="Times New Roman" w:hAnsi="Calibri" w:cs="Calibri"/>
          <w:color w:val="000000"/>
          <w:sz w:val="20"/>
          <w:szCs w:val="20"/>
          <w:lang w:val="fr-FR" w:eastAsia="fr-FR"/>
        </w:rPr>
        <w:t>nt</w:t>
      </w:r>
      <w:r w:rsidR="004810AE" w:rsidRPr="00520605">
        <w:rPr>
          <w:rFonts w:ascii="Calibri" w:eastAsia="Times New Roman" w:hAnsi="Calibri" w:cs="Calibri"/>
          <w:color w:val="000000"/>
          <w:sz w:val="20"/>
          <w:szCs w:val="20"/>
          <w:lang w:val="fr-FR" w:eastAsia="fr-FR"/>
        </w:rPr>
        <w:t xml:space="preserve"> d’autre part.</w:t>
      </w:r>
    </w:p>
    <w:p w14:paraId="4201694D" w14:textId="77777777" w:rsidR="005E7AE8" w:rsidRPr="00520605" w:rsidRDefault="005E7AE8" w:rsidP="00804794">
      <w:pPr>
        <w:ind w:right="-6"/>
        <w:jc w:val="both"/>
        <w:rPr>
          <w:rFonts w:ascii="Calibri" w:eastAsia="Times New Roman" w:hAnsi="Calibri" w:cs="Calibri"/>
          <w:color w:val="0F1419"/>
          <w:sz w:val="20"/>
          <w:szCs w:val="20"/>
          <w:lang w:val="fr-FR" w:eastAsia="fr-FR"/>
        </w:rPr>
      </w:pPr>
    </w:p>
    <w:p w14:paraId="4B3177BA" w14:textId="77777777" w:rsidR="005E7AE8" w:rsidRPr="00520605" w:rsidRDefault="005E7AE8" w:rsidP="00804794">
      <w:pPr>
        <w:ind w:right="-6"/>
        <w:jc w:val="both"/>
        <w:rPr>
          <w:rFonts w:ascii="Calibri" w:eastAsia="Times New Roman" w:hAnsi="Calibri" w:cs="Calibri"/>
          <w:color w:val="0F1419"/>
          <w:sz w:val="20"/>
          <w:szCs w:val="20"/>
          <w:lang w:val="fr-FR" w:eastAsia="fr-FR"/>
        </w:rPr>
      </w:pPr>
      <w:r w:rsidRPr="00520605">
        <w:rPr>
          <w:rFonts w:ascii="Calibri" w:eastAsia="Times New Roman" w:hAnsi="Calibri" w:cs="Calibri"/>
          <w:color w:val="0F1419"/>
          <w:sz w:val="20"/>
          <w:szCs w:val="20"/>
          <w:lang w:val="fr-FR" w:eastAsia="fr-FR"/>
        </w:rPr>
        <w:t xml:space="preserve">La </w:t>
      </w:r>
      <w:r w:rsidRPr="00520605">
        <w:rPr>
          <w:rFonts w:ascii="Calibri" w:eastAsia="Times New Roman" w:hAnsi="Calibri" w:cs="Calibri"/>
          <w:color w:val="000000"/>
          <w:sz w:val="20"/>
          <w:szCs w:val="20"/>
          <w:lang w:val="fr-FR" w:eastAsia="fr-FR"/>
        </w:rPr>
        <w:t>SEROPP et le SFDO tiennent à rappeler que l’ostéopathie est reconnue depuis 2002 et réglementée depuis 2007.</w:t>
      </w:r>
    </w:p>
    <w:p w14:paraId="43CB02B9" w14:textId="77777777" w:rsidR="005E7AE8" w:rsidRPr="00520605" w:rsidRDefault="005E7AE8" w:rsidP="00804794">
      <w:pPr>
        <w:ind w:right="-6"/>
        <w:jc w:val="both"/>
        <w:rPr>
          <w:rFonts w:ascii="Calibri" w:eastAsia="Times New Roman" w:hAnsi="Calibri" w:cs="Calibri"/>
          <w:color w:val="000000"/>
          <w:sz w:val="20"/>
          <w:szCs w:val="20"/>
          <w:lang w:val="fr-FR" w:eastAsia="fr-FR"/>
        </w:rPr>
      </w:pPr>
    </w:p>
    <w:p w14:paraId="5E34391D" w14:textId="77777777" w:rsidR="005E7AE8" w:rsidRPr="00520605" w:rsidRDefault="005E7AE8" w:rsidP="00804794">
      <w:pPr>
        <w:ind w:right="-6"/>
        <w:jc w:val="both"/>
        <w:rPr>
          <w:rFonts w:ascii="Calibri" w:hAnsi="Calibri" w:cs="Calibri"/>
          <w:color w:val="000000"/>
          <w:sz w:val="20"/>
          <w:szCs w:val="20"/>
          <w:lang w:val="fr-FR"/>
        </w:rPr>
      </w:pPr>
      <w:r w:rsidRPr="00520605">
        <w:rPr>
          <w:rFonts w:ascii="Calibri" w:hAnsi="Calibri" w:cs="Calibri"/>
          <w:color w:val="000000"/>
          <w:sz w:val="20"/>
          <w:szCs w:val="20"/>
          <w:lang w:val="fr-FR"/>
        </w:rPr>
        <w:t>Le décret n° 2007-435 du 25 mars 2007 relatif aux actes et aux conditions d'exercice de l'ostéopathie dispose notamment : « </w:t>
      </w:r>
      <w:r w:rsidRPr="00520605">
        <w:rPr>
          <w:rFonts w:ascii="Calibri" w:hAnsi="Calibri" w:cs="Calibri"/>
          <w:i/>
          <w:iCs/>
          <w:color w:val="000000"/>
          <w:sz w:val="20"/>
          <w:szCs w:val="20"/>
          <w:lang w:val="fr-FR"/>
        </w:rPr>
        <w:t xml:space="preserve">Les praticiens justifiant d'un titre d'ostéopathe sont autorisés à pratiquer des manipulations ayant pour seul but de prévenir ou de remédier à des troubles fonctionnels du corps humain […]. Ces manipulations sont musculo-squelettiques et </w:t>
      </w:r>
      <w:proofErr w:type="spellStart"/>
      <w:r w:rsidRPr="00520605">
        <w:rPr>
          <w:rFonts w:ascii="Calibri" w:hAnsi="Calibri" w:cs="Calibri"/>
          <w:i/>
          <w:iCs/>
          <w:color w:val="000000"/>
          <w:sz w:val="20"/>
          <w:szCs w:val="20"/>
          <w:lang w:val="fr-FR"/>
        </w:rPr>
        <w:t>myo-fasciales</w:t>
      </w:r>
      <w:proofErr w:type="spellEnd"/>
      <w:r w:rsidRPr="00520605">
        <w:rPr>
          <w:rFonts w:ascii="Calibri" w:hAnsi="Calibri" w:cs="Calibri"/>
          <w:i/>
          <w:iCs/>
          <w:color w:val="000000"/>
          <w:sz w:val="20"/>
          <w:szCs w:val="20"/>
          <w:lang w:val="fr-FR"/>
        </w:rPr>
        <w:t>, exclusivement manuelles et externes […]. Pour la prise en charge de ces troubles fonctionnels, l'ostéopathe effectue des actes de manipulations et mobilisations non instrumentales, directes et indirectes, non forcées, dans le respect des recommandations de bonnes pratiques établies par la Haute Autorité de santé.</w:t>
      </w:r>
      <w:r w:rsidRPr="00520605">
        <w:rPr>
          <w:rFonts w:ascii="Calibri" w:hAnsi="Calibri" w:cs="Calibri"/>
          <w:color w:val="000000"/>
          <w:sz w:val="20"/>
          <w:szCs w:val="20"/>
          <w:lang w:val="fr-FR"/>
        </w:rPr>
        <w:t> »</w:t>
      </w:r>
    </w:p>
    <w:p w14:paraId="147FF96F" w14:textId="77777777" w:rsidR="005E7AE8" w:rsidRPr="00520605" w:rsidRDefault="005E7AE8" w:rsidP="004A4039">
      <w:pPr>
        <w:pStyle w:val="Titre1"/>
        <w:spacing w:before="0" w:beforeAutospacing="0" w:after="0" w:afterAutospacing="0"/>
        <w:ind w:right="-6"/>
        <w:jc w:val="both"/>
        <w:rPr>
          <w:rFonts w:ascii="Calibri" w:hAnsi="Calibri" w:cs="Calibri"/>
          <w:b w:val="0"/>
          <w:bCs w:val="0"/>
          <w:color w:val="000000"/>
          <w:kern w:val="0"/>
          <w:sz w:val="20"/>
          <w:szCs w:val="20"/>
        </w:rPr>
      </w:pPr>
    </w:p>
    <w:p w14:paraId="3AA491D6" w14:textId="6DEB9842" w:rsidR="00DC3BD0" w:rsidRPr="00DC3BD0" w:rsidRDefault="00DC3BD0" w:rsidP="004A4039">
      <w:pPr>
        <w:jc w:val="both"/>
        <w:rPr>
          <w:rFonts w:ascii="Calibri" w:eastAsia="Times New Roman" w:hAnsi="Calibri" w:cs="Calibri"/>
          <w:color w:val="000000"/>
          <w:sz w:val="20"/>
          <w:szCs w:val="20"/>
          <w:lang w:val="fr-FR" w:eastAsia="fr-FR"/>
        </w:rPr>
      </w:pPr>
      <w:r w:rsidRPr="00DC3BD0">
        <w:rPr>
          <w:rFonts w:ascii="Calibri" w:eastAsia="Times New Roman" w:hAnsi="Calibri" w:cs="Calibri"/>
          <w:color w:val="000000"/>
          <w:sz w:val="20"/>
          <w:szCs w:val="20"/>
          <w:lang w:val="fr-FR" w:eastAsia="fr-FR"/>
        </w:rPr>
        <w:t>Le décret n'interdit d'ailleurs pas aux ostéopathes de réaliser des mobilisations sur les</w:t>
      </w:r>
      <w:r w:rsidR="004A4039">
        <w:rPr>
          <w:rFonts w:ascii="Calibri" w:eastAsia="Times New Roman" w:hAnsi="Calibri" w:cs="Calibri"/>
          <w:color w:val="000000"/>
          <w:sz w:val="20"/>
          <w:szCs w:val="20"/>
          <w:lang w:val="fr-FR" w:eastAsia="fr-FR"/>
        </w:rPr>
        <w:t xml:space="preserve"> </w:t>
      </w:r>
      <w:r w:rsidRPr="00DC3BD0">
        <w:rPr>
          <w:rFonts w:ascii="Calibri" w:eastAsia="Times New Roman" w:hAnsi="Calibri" w:cs="Calibri"/>
          <w:color w:val="000000"/>
          <w:sz w:val="20"/>
          <w:szCs w:val="20"/>
          <w:lang w:val="fr-FR" w:eastAsia="fr-FR"/>
        </w:rPr>
        <w:t>nourrissons de moins de 6 mois</w:t>
      </w:r>
      <w:r w:rsidR="004A4039">
        <w:rPr>
          <w:rFonts w:ascii="Calibri" w:eastAsia="Times New Roman" w:hAnsi="Calibri" w:cs="Calibri"/>
          <w:color w:val="000000"/>
          <w:sz w:val="20"/>
          <w:szCs w:val="20"/>
          <w:lang w:val="fr-FR" w:eastAsia="fr-FR"/>
        </w:rPr>
        <w:t>.</w:t>
      </w:r>
    </w:p>
    <w:p w14:paraId="2CFCC6E6" w14:textId="77777777" w:rsidR="005E7AE8" w:rsidRPr="00520605" w:rsidRDefault="005E7AE8" w:rsidP="00804794">
      <w:pPr>
        <w:pStyle w:val="NormalWeb"/>
        <w:spacing w:before="0" w:beforeAutospacing="0" w:after="0" w:afterAutospacing="0"/>
        <w:ind w:right="-6"/>
        <w:jc w:val="both"/>
        <w:rPr>
          <w:rFonts w:ascii="Calibri" w:hAnsi="Calibri" w:cs="Calibri"/>
          <w:color w:val="000000"/>
          <w:sz w:val="20"/>
          <w:szCs w:val="20"/>
        </w:rPr>
      </w:pPr>
    </w:p>
    <w:p w14:paraId="78674157" w14:textId="77777777" w:rsidR="005E7AE8" w:rsidRPr="00DC3BD0" w:rsidRDefault="005E7AE8" w:rsidP="00804794">
      <w:pPr>
        <w:ind w:right="-6"/>
        <w:jc w:val="both"/>
        <w:rPr>
          <w:rFonts w:ascii="Calibri" w:eastAsia="Times New Roman" w:hAnsi="Calibri" w:cs="Calibri"/>
          <w:b/>
          <w:bCs/>
          <w:color w:val="000000"/>
          <w:sz w:val="20"/>
          <w:szCs w:val="20"/>
          <w:lang w:val="fr-FR" w:eastAsia="fr-FR"/>
        </w:rPr>
      </w:pPr>
      <w:r w:rsidRPr="00520605">
        <w:rPr>
          <w:rFonts w:ascii="Calibri" w:eastAsia="Times New Roman" w:hAnsi="Calibri" w:cs="Calibri"/>
          <w:color w:val="000000"/>
          <w:sz w:val="20"/>
          <w:szCs w:val="20"/>
          <w:lang w:val="fr-FR" w:eastAsia="fr-FR"/>
        </w:rPr>
        <w:t xml:space="preserve">Enfin et a contrario des propos tenus lors de cette diffusion, la SEROPP et le SFDO rappellent que </w:t>
      </w:r>
      <w:r w:rsidRPr="00DC3BD0">
        <w:rPr>
          <w:rFonts w:ascii="Calibri" w:eastAsia="Times New Roman" w:hAnsi="Calibri" w:cs="Calibri"/>
          <w:b/>
          <w:bCs/>
          <w:color w:val="000000"/>
          <w:sz w:val="20"/>
          <w:szCs w:val="20"/>
          <w:lang w:val="fr-FR" w:eastAsia="fr-FR"/>
        </w:rPr>
        <w:t>plusieurs études scientifiques récentes</w:t>
      </w:r>
      <w:r w:rsidRPr="00520605">
        <w:rPr>
          <w:rFonts w:ascii="Calibri" w:eastAsia="Times New Roman" w:hAnsi="Calibri" w:cs="Calibri"/>
          <w:color w:val="000000"/>
          <w:sz w:val="20"/>
          <w:szCs w:val="20"/>
          <w:lang w:val="fr-FR" w:eastAsia="fr-FR"/>
        </w:rPr>
        <w:t xml:space="preserve"> </w:t>
      </w:r>
      <w:r w:rsidRPr="009A45DF">
        <w:rPr>
          <w:rFonts w:ascii="Calibri" w:eastAsia="Times New Roman" w:hAnsi="Calibri" w:cs="Calibri"/>
          <w:i/>
          <w:iCs/>
          <w:color w:val="000000"/>
          <w:sz w:val="20"/>
          <w:szCs w:val="20"/>
          <w:lang w:val="fr-FR" w:eastAsia="fr-FR"/>
        </w:rPr>
        <w:t xml:space="preserve">(notamment </w:t>
      </w:r>
      <w:proofErr w:type="spellStart"/>
      <w:r w:rsidRPr="009A45DF">
        <w:rPr>
          <w:rFonts w:ascii="Calibri" w:eastAsia="Times New Roman" w:hAnsi="Calibri" w:cs="Calibri"/>
          <w:i/>
          <w:iCs/>
          <w:color w:val="000000"/>
          <w:sz w:val="20"/>
          <w:szCs w:val="20"/>
          <w:lang w:val="fr-FR" w:eastAsia="fr-FR"/>
        </w:rPr>
        <w:t>Cerritelli</w:t>
      </w:r>
      <w:proofErr w:type="spellEnd"/>
      <w:r w:rsidRPr="009A45DF">
        <w:rPr>
          <w:rFonts w:ascii="Calibri" w:eastAsia="Times New Roman" w:hAnsi="Calibri" w:cs="Calibri"/>
          <w:i/>
          <w:iCs/>
          <w:color w:val="000000"/>
          <w:sz w:val="20"/>
          <w:szCs w:val="20"/>
          <w:lang w:val="fr-FR" w:eastAsia="fr-FR"/>
        </w:rPr>
        <w:t xml:space="preserve"> et al. 2013, Juliette </w:t>
      </w:r>
      <w:proofErr w:type="spellStart"/>
      <w:r w:rsidRPr="009A45DF">
        <w:rPr>
          <w:rFonts w:ascii="Calibri" w:eastAsia="Times New Roman" w:hAnsi="Calibri" w:cs="Calibri"/>
          <w:i/>
          <w:iCs/>
          <w:color w:val="000000"/>
          <w:sz w:val="20"/>
          <w:szCs w:val="20"/>
          <w:lang w:val="fr-FR" w:eastAsia="fr-FR"/>
        </w:rPr>
        <w:t>Herzhaft</w:t>
      </w:r>
      <w:proofErr w:type="spellEnd"/>
      <w:r w:rsidRPr="009A45DF">
        <w:rPr>
          <w:rFonts w:ascii="Calibri" w:eastAsia="Times New Roman" w:hAnsi="Calibri" w:cs="Calibri"/>
          <w:i/>
          <w:iCs/>
          <w:color w:val="000000"/>
          <w:sz w:val="20"/>
          <w:szCs w:val="20"/>
          <w:lang w:val="fr-FR" w:eastAsia="fr-FR"/>
        </w:rPr>
        <w:t xml:space="preserve"> Le Roy 2017, Di Rocco et al. 2019, </w:t>
      </w:r>
      <w:proofErr w:type="spellStart"/>
      <w:r w:rsidRPr="009A45DF">
        <w:rPr>
          <w:rFonts w:ascii="Calibri" w:eastAsia="Times New Roman" w:hAnsi="Calibri" w:cs="Calibri"/>
          <w:i/>
          <w:iCs/>
          <w:color w:val="000000"/>
          <w:sz w:val="20"/>
          <w:szCs w:val="20"/>
          <w:lang w:val="fr-FR" w:eastAsia="fr-FR"/>
        </w:rPr>
        <w:t>Lalauze</w:t>
      </w:r>
      <w:proofErr w:type="spellEnd"/>
      <w:r w:rsidRPr="009A45DF">
        <w:rPr>
          <w:rFonts w:ascii="Calibri" w:eastAsia="Times New Roman" w:hAnsi="Calibri" w:cs="Calibri"/>
          <w:i/>
          <w:iCs/>
          <w:color w:val="000000"/>
          <w:sz w:val="20"/>
          <w:szCs w:val="20"/>
          <w:lang w:val="fr-FR" w:eastAsia="fr-FR"/>
        </w:rPr>
        <w:t xml:space="preserve">-Pol 2020, </w:t>
      </w:r>
      <w:proofErr w:type="spellStart"/>
      <w:r w:rsidRPr="009A45DF">
        <w:rPr>
          <w:rFonts w:ascii="Calibri" w:eastAsia="Times New Roman" w:hAnsi="Calibri" w:cs="Calibri"/>
          <w:i/>
          <w:iCs/>
          <w:color w:val="000000"/>
          <w:sz w:val="20"/>
          <w:szCs w:val="20"/>
          <w:lang w:val="fr-FR" w:eastAsia="fr-FR"/>
        </w:rPr>
        <w:t>Pastor</w:t>
      </w:r>
      <w:proofErr w:type="spellEnd"/>
      <w:r w:rsidRPr="009A45DF">
        <w:rPr>
          <w:rFonts w:ascii="Calibri" w:eastAsia="Times New Roman" w:hAnsi="Calibri" w:cs="Calibri"/>
          <w:i/>
          <w:iCs/>
          <w:color w:val="000000"/>
          <w:sz w:val="20"/>
          <w:szCs w:val="20"/>
          <w:lang w:val="fr-FR" w:eastAsia="fr-FR"/>
        </w:rPr>
        <w:t xml:space="preserve"> et al. 2021)</w:t>
      </w:r>
      <w:r w:rsidRPr="00520605">
        <w:rPr>
          <w:rFonts w:ascii="Calibri" w:eastAsia="Times New Roman" w:hAnsi="Calibri" w:cs="Calibri"/>
          <w:color w:val="000000"/>
          <w:sz w:val="20"/>
          <w:szCs w:val="20"/>
          <w:lang w:val="fr-FR" w:eastAsia="fr-FR"/>
        </w:rPr>
        <w:t xml:space="preserve"> </w:t>
      </w:r>
      <w:r w:rsidRPr="00DC3BD0">
        <w:rPr>
          <w:rFonts w:ascii="Calibri" w:eastAsia="Times New Roman" w:hAnsi="Calibri" w:cs="Calibri"/>
          <w:b/>
          <w:bCs/>
          <w:color w:val="000000"/>
          <w:sz w:val="20"/>
          <w:szCs w:val="20"/>
          <w:lang w:val="fr-FR" w:eastAsia="fr-FR"/>
        </w:rPr>
        <w:t>ont prouvé l’efficacité et la sécurité de la prise en charge ostéopathique périnatale et pédiatrique.</w:t>
      </w:r>
    </w:p>
    <w:p w14:paraId="0D95FB83" w14:textId="77777777" w:rsidR="00804794" w:rsidRPr="00520605" w:rsidRDefault="00804794" w:rsidP="005E7AE8">
      <w:pPr>
        <w:ind w:right="-6"/>
        <w:jc w:val="both"/>
        <w:rPr>
          <w:rFonts w:ascii="Calibri" w:eastAsia="Times New Roman" w:hAnsi="Calibri" w:cs="Calibri"/>
          <w:color w:val="000000"/>
          <w:sz w:val="20"/>
          <w:szCs w:val="20"/>
          <w:lang w:val="fr-FR" w:eastAsia="fr-FR"/>
        </w:rPr>
      </w:pPr>
    </w:p>
    <w:p w14:paraId="42B24D9E" w14:textId="77777777" w:rsidR="000F2906" w:rsidRPr="00D56844" w:rsidRDefault="000F2906" w:rsidP="00D56844">
      <w:pPr>
        <w:pStyle w:val="CorpsA"/>
        <w:jc w:val="both"/>
        <w:rPr>
          <w:rFonts w:ascii="Myriad Pro" w:eastAsia="Myriad Pro" w:hAnsi="Myriad Pro" w:cs="Myriad Pro"/>
          <w:sz w:val="20"/>
          <w:szCs w:val="20"/>
        </w:rPr>
      </w:pPr>
    </w:p>
    <w:p w14:paraId="39A12E19" w14:textId="5D08616C" w:rsidR="00D56844" w:rsidRDefault="004810AE" w:rsidP="00FD314D">
      <w:pPr>
        <w:pStyle w:val="CorpsA"/>
        <w:ind w:hanging="5"/>
        <w:jc w:val="center"/>
        <w:rPr>
          <w:rStyle w:val="AucunA"/>
          <w:rFonts w:ascii="Myriad Pro" w:eastAsia="Myriad Pro" w:hAnsi="Myriad Pro" w:cs="Myriad Pro"/>
          <w:b/>
          <w:sz w:val="20"/>
          <w:szCs w:val="20"/>
          <w:lang w:val="fr-FR"/>
        </w:rPr>
      </w:pPr>
      <w:r>
        <w:rPr>
          <w:rStyle w:val="AucunA"/>
          <w:rFonts w:ascii="Myriad Pro" w:eastAsia="Myriad Pro" w:hAnsi="Myriad Pro" w:cs="Myriad Pro"/>
          <w:b/>
          <w:sz w:val="20"/>
          <w:szCs w:val="20"/>
          <w:lang w:val="fr-FR"/>
        </w:rPr>
        <w:t xml:space="preserve">Pour le </w:t>
      </w:r>
      <w:r w:rsidR="004E22A9">
        <w:rPr>
          <w:rStyle w:val="AucunA"/>
          <w:rFonts w:ascii="Myriad Pro" w:eastAsia="Myriad Pro" w:hAnsi="Myriad Pro" w:cs="Myriad Pro"/>
          <w:b/>
          <w:sz w:val="20"/>
          <w:szCs w:val="20"/>
          <w:lang w:val="fr-FR"/>
        </w:rPr>
        <w:t>conseil d’administration du SFDO</w:t>
      </w:r>
      <w:r w:rsidR="000F2906">
        <w:rPr>
          <w:rStyle w:val="AucunA"/>
          <w:rFonts w:ascii="Myriad Pro" w:eastAsia="Myriad Pro" w:hAnsi="Myriad Pro" w:cs="Myriad Pro"/>
          <w:b/>
          <w:sz w:val="20"/>
          <w:szCs w:val="20"/>
          <w:lang w:val="fr-FR"/>
        </w:rPr>
        <w:tab/>
      </w:r>
      <w:r w:rsidR="000F2906">
        <w:rPr>
          <w:rStyle w:val="AucunA"/>
          <w:rFonts w:ascii="Myriad Pro" w:eastAsia="Myriad Pro" w:hAnsi="Myriad Pro" w:cs="Myriad Pro"/>
          <w:b/>
          <w:sz w:val="20"/>
          <w:szCs w:val="20"/>
          <w:lang w:val="fr-FR"/>
        </w:rPr>
        <w:tab/>
        <w:t xml:space="preserve">Pour le </w:t>
      </w:r>
      <w:r w:rsidR="0014620F">
        <w:rPr>
          <w:rStyle w:val="AucunA"/>
          <w:rFonts w:ascii="Myriad Pro" w:eastAsia="Myriad Pro" w:hAnsi="Myriad Pro" w:cs="Myriad Pro"/>
          <w:b/>
          <w:sz w:val="20"/>
          <w:szCs w:val="20"/>
          <w:lang w:val="fr-FR"/>
        </w:rPr>
        <w:t>Bureau</w:t>
      </w:r>
      <w:r w:rsidR="000F2906">
        <w:rPr>
          <w:rStyle w:val="AucunA"/>
          <w:rFonts w:ascii="Myriad Pro" w:eastAsia="Myriad Pro" w:hAnsi="Myriad Pro" w:cs="Myriad Pro"/>
          <w:b/>
          <w:sz w:val="20"/>
          <w:szCs w:val="20"/>
          <w:lang w:val="fr-FR"/>
        </w:rPr>
        <w:t xml:space="preserve"> de la SEROPP</w:t>
      </w:r>
    </w:p>
    <w:p w14:paraId="1A26C04D" w14:textId="0A55640C" w:rsidR="004810AE" w:rsidRDefault="0051105B" w:rsidP="00FD314D">
      <w:pPr>
        <w:pStyle w:val="CorpsA"/>
        <w:ind w:hanging="5"/>
        <w:jc w:val="center"/>
        <w:rPr>
          <w:rStyle w:val="AucunA"/>
          <w:rFonts w:ascii="Myriad Pro" w:eastAsia="Myriad Pro" w:hAnsi="Myriad Pro" w:cs="Myriad Pro"/>
          <w:b/>
          <w:sz w:val="20"/>
          <w:szCs w:val="20"/>
          <w:lang w:val="fr-FR"/>
        </w:rPr>
      </w:pPr>
      <w:r>
        <w:rPr>
          <w:rStyle w:val="AucunA"/>
          <w:rFonts w:ascii="Myriad Pro" w:eastAsia="Myriad Pro" w:hAnsi="Myriad Pro" w:cs="Myriad Pro"/>
          <w:b/>
          <w:sz w:val="20"/>
          <w:szCs w:val="20"/>
          <w:lang w:val="fr-FR"/>
        </w:rPr>
        <w:t xml:space="preserve">           </w:t>
      </w:r>
      <w:r w:rsidR="004810AE">
        <w:rPr>
          <w:rStyle w:val="AucunA"/>
          <w:rFonts w:ascii="Myriad Pro" w:eastAsia="Myriad Pro" w:hAnsi="Myriad Pro" w:cs="Myriad Pro"/>
          <w:b/>
          <w:sz w:val="20"/>
          <w:szCs w:val="20"/>
          <w:lang w:val="fr-FR"/>
        </w:rPr>
        <w:t>Philippe STERLINGOT, président</w:t>
      </w:r>
      <w:r w:rsidR="000F2906">
        <w:rPr>
          <w:rStyle w:val="AucunA"/>
          <w:rFonts w:ascii="Myriad Pro" w:eastAsia="Myriad Pro" w:hAnsi="Myriad Pro" w:cs="Myriad Pro"/>
          <w:b/>
          <w:sz w:val="20"/>
          <w:szCs w:val="20"/>
          <w:lang w:val="fr-FR"/>
        </w:rPr>
        <w:tab/>
      </w:r>
      <w:r w:rsidR="000F2906">
        <w:rPr>
          <w:rStyle w:val="AucunA"/>
          <w:rFonts w:ascii="Myriad Pro" w:eastAsia="Myriad Pro" w:hAnsi="Myriad Pro" w:cs="Myriad Pro"/>
          <w:b/>
          <w:sz w:val="20"/>
          <w:szCs w:val="20"/>
          <w:lang w:val="fr-FR"/>
        </w:rPr>
        <w:tab/>
      </w:r>
      <w:r w:rsidR="000F2906">
        <w:rPr>
          <w:rStyle w:val="AucunA"/>
          <w:rFonts w:ascii="Myriad Pro" w:eastAsia="Myriad Pro" w:hAnsi="Myriad Pro" w:cs="Myriad Pro"/>
          <w:b/>
          <w:sz w:val="20"/>
          <w:szCs w:val="20"/>
          <w:lang w:val="fr-FR"/>
        </w:rPr>
        <w:tab/>
      </w:r>
      <w:r w:rsidR="001506D5">
        <w:rPr>
          <w:rStyle w:val="AucunA"/>
          <w:rFonts w:ascii="Myriad Pro" w:eastAsia="Myriad Pro" w:hAnsi="Myriad Pro" w:cs="Myriad Pro"/>
          <w:b/>
          <w:sz w:val="20"/>
          <w:szCs w:val="20"/>
          <w:lang w:val="fr-FR"/>
        </w:rPr>
        <w:t>Séverine LAMBERT, présidente</w:t>
      </w:r>
    </w:p>
    <w:p w14:paraId="21D59B51" w14:textId="59E7CD7B" w:rsidR="00804794" w:rsidRDefault="00804794" w:rsidP="00D56844">
      <w:pPr>
        <w:pStyle w:val="CorpsA"/>
        <w:jc w:val="both"/>
        <w:rPr>
          <w:rStyle w:val="AucunA"/>
          <w:rFonts w:ascii="Myriad Pro" w:eastAsia="Myriad Pro" w:hAnsi="Myriad Pro" w:cs="Myriad Pro"/>
          <w:b/>
          <w:i/>
          <w:iCs/>
          <w:sz w:val="16"/>
          <w:szCs w:val="16"/>
          <w:lang w:val="fr-FR"/>
        </w:rPr>
      </w:pPr>
    </w:p>
    <w:p w14:paraId="2CC2DB99" w14:textId="77777777" w:rsidR="00804794" w:rsidRPr="00D56844" w:rsidRDefault="00804794" w:rsidP="00D56844">
      <w:pPr>
        <w:pStyle w:val="CorpsA"/>
        <w:jc w:val="both"/>
        <w:rPr>
          <w:rStyle w:val="AucunA"/>
          <w:rFonts w:ascii="Myriad Pro" w:eastAsia="Myriad Pro" w:hAnsi="Myriad Pro" w:cs="Myriad Pro"/>
          <w:b/>
          <w:i/>
          <w:iCs/>
          <w:sz w:val="16"/>
          <w:szCs w:val="16"/>
          <w:lang w:val="fr-FR"/>
        </w:rPr>
      </w:pPr>
    </w:p>
    <w:p w14:paraId="58B6F6DA" w14:textId="15091262" w:rsidR="00B97A2C" w:rsidRDefault="00D56844" w:rsidP="007F0782">
      <w:pPr>
        <w:pStyle w:val="Sansinterligne"/>
        <w:spacing w:before="0"/>
        <w:rPr>
          <w:rStyle w:val="Hyperlink0"/>
          <w:i/>
          <w:iCs/>
          <w:sz w:val="16"/>
          <w:szCs w:val="16"/>
          <w:lang w:val="fr-FR"/>
        </w:rPr>
      </w:pPr>
      <w:r w:rsidRPr="00D56844">
        <w:rPr>
          <w:rStyle w:val="AucunA"/>
          <w:rFonts w:ascii="Myriad Pro" w:eastAsia="Myriad Pro" w:hAnsi="Myriad Pro" w:cs="Myriad Pro"/>
          <w:b/>
          <w:i/>
          <w:iCs/>
          <w:sz w:val="16"/>
          <w:szCs w:val="16"/>
          <w:lang w:val="fr-FR"/>
        </w:rPr>
        <w:t xml:space="preserve">A propos du SFDO </w:t>
      </w:r>
      <w:r w:rsidRPr="00D56844">
        <w:rPr>
          <w:rStyle w:val="AucunA"/>
          <w:rFonts w:ascii="Myriad Pro" w:eastAsia="Myriad Pro" w:hAnsi="Myriad Pro" w:cs="Myriad Pro"/>
          <w:i/>
          <w:iCs/>
          <w:sz w:val="16"/>
          <w:szCs w:val="16"/>
          <w:lang w:val="fr-FR"/>
        </w:rPr>
        <w:t>(</w:t>
      </w:r>
      <w:hyperlink r:id="rId8" w:history="1">
        <w:r w:rsidRPr="00D56844">
          <w:rPr>
            <w:rStyle w:val="Lienhypertexte"/>
            <w:rFonts w:ascii="Myriad Pro" w:eastAsia="Myriad Pro" w:hAnsi="Myriad Pro" w:cs="Myriad Pro"/>
            <w:i/>
            <w:iCs/>
            <w:sz w:val="16"/>
            <w:szCs w:val="16"/>
          </w:rPr>
          <w:t>http://www.osteopathe-syndicat.fr)</w:t>
        </w:r>
      </w:hyperlink>
      <w:r w:rsidRPr="00D56844">
        <w:rPr>
          <w:rStyle w:val="AucunA"/>
          <w:rFonts w:ascii="Myriad Pro" w:eastAsia="Myriad Pro" w:hAnsi="Myriad Pro" w:cs="Myriad Pro"/>
          <w:i/>
          <w:iCs/>
          <w:sz w:val="16"/>
          <w:szCs w:val="16"/>
          <w:lang w:val="fr-FR"/>
        </w:rPr>
        <w:t xml:space="preserve"> : Le Syndicat français des ostéopathes, représente depuis 1973 les ostéopathes exclusifs. Il a pour objet d’assurer la défense des droits ainsi que les intérêts matériels et moraux de ses membres. </w:t>
      </w:r>
      <w:r w:rsidR="004810AE">
        <w:rPr>
          <w:rStyle w:val="AucunA"/>
          <w:rFonts w:ascii="Myriad Pro" w:eastAsia="Myriad Pro" w:hAnsi="Myriad Pro" w:cs="Myriad Pro"/>
          <w:i/>
          <w:iCs/>
          <w:sz w:val="16"/>
          <w:szCs w:val="16"/>
          <w:lang w:val="fr-FR"/>
        </w:rPr>
        <w:t>Premier s</w:t>
      </w:r>
      <w:r w:rsidRPr="00D56844">
        <w:rPr>
          <w:rStyle w:val="AucunA"/>
          <w:rFonts w:ascii="Myriad Pro" w:eastAsia="Myriad Pro" w:hAnsi="Myriad Pro" w:cs="Myriad Pro"/>
          <w:i/>
          <w:iCs/>
          <w:sz w:val="16"/>
          <w:szCs w:val="16"/>
          <w:lang w:val="fr-FR"/>
        </w:rPr>
        <w:t xml:space="preserve">yndicat représentatif de la profession auprès des pouvoirs publics depuis 2003, il assure une mission politique et est l’interlocuteur privilégié des institutionnels. Le SFDO facilite l'accès à la formation professionnelle continue en représentant la profession auprès du Fonds Interprofessionnel de Formation des Professionnels Libéraux (FIF-PL). Le SFDO porte enfin des valeurs déontologiques fortes que chacun de ses adhérents s’engage à respecter en souscrivant à </w:t>
      </w:r>
      <w:hyperlink r:id="rId9" w:history="1">
        <w:r w:rsidRPr="00D56844">
          <w:rPr>
            <w:rStyle w:val="Hyperlink0"/>
            <w:i/>
            <w:iCs/>
            <w:sz w:val="16"/>
            <w:szCs w:val="16"/>
            <w:lang w:val="fr-FR"/>
          </w:rPr>
          <w:t>son code de d</w:t>
        </w:r>
        <w:r w:rsidRPr="00D56844">
          <w:rPr>
            <w:rStyle w:val="AucunA"/>
            <w:rFonts w:ascii="Myriad Pro" w:eastAsia="Myriad Pro" w:hAnsi="Myriad Pro" w:cs="Myriad Pro"/>
            <w:i/>
            <w:iCs/>
            <w:sz w:val="16"/>
            <w:szCs w:val="16"/>
            <w:lang w:val="fr-FR"/>
          </w:rPr>
          <w:t>é</w:t>
        </w:r>
        <w:r w:rsidRPr="00D56844">
          <w:rPr>
            <w:rStyle w:val="Hyperlink0"/>
            <w:i/>
            <w:iCs/>
            <w:sz w:val="16"/>
            <w:szCs w:val="16"/>
            <w:lang w:val="fr-FR"/>
          </w:rPr>
          <w:t>ontologie</w:t>
        </w:r>
      </w:hyperlink>
      <w:r w:rsidRPr="00D56844">
        <w:rPr>
          <w:rStyle w:val="Hyperlink0"/>
          <w:i/>
          <w:iCs/>
          <w:sz w:val="16"/>
          <w:szCs w:val="16"/>
          <w:lang w:val="fr-FR"/>
        </w:rPr>
        <w:t>. Le conseil d’administration</w:t>
      </w:r>
      <w:r w:rsidR="00B37F31">
        <w:rPr>
          <w:rStyle w:val="Hyperlink0"/>
          <w:i/>
          <w:iCs/>
          <w:sz w:val="16"/>
          <w:szCs w:val="16"/>
          <w:lang w:val="fr-FR"/>
        </w:rPr>
        <w:t xml:space="preserve"> du SFDO</w:t>
      </w:r>
      <w:r w:rsidR="00582EBB">
        <w:rPr>
          <w:rStyle w:val="Hyperlink0"/>
          <w:i/>
          <w:iCs/>
          <w:sz w:val="16"/>
          <w:szCs w:val="16"/>
          <w:lang w:val="fr-FR"/>
        </w:rPr>
        <w:t xml:space="preserve"> : </w:t>
      </w:r>
      <w:hyperlink r:id="rId10" w:history="1">
        <w:r w:rsidR="00804794" w:rsidRPr="00951A06">
          <w:rPr>
            <w:rStyle w:val="Lienhypertexte"/>
            <w:rFonts w:ascii="Myriad Pro" w:eastAsia="Myriad Pro" w:hAnsi="Myriad Pro" w:cs="Myriad Pro"/>
            <w:i/>
            <w:iCs/>
            <w:sz w:val="16"/>
            <w:szCs w:val="16"/>
          </w:rPr>
          <w:t>https://www.osteopathe-syndicat.fr/conseil-d-administration-sfdo</w:t>
        </w:r>
      </w:hyperlink>
    </w:p>
    <w:p w14:paraId="1495D1C2" w14:textId="5D0A7D37" w:rsidR="00D56844" w:rsidRDefault="00D56844" w:rsidP="00D56844">
      <w:pPr>
        <w:pStyle w:val="Sansinterligne"/>
        <w:spacing w:before="0"/>
        <w:rPr>
          <w:rFonts w:ascii="Myriad Pro" w:eastAsia="Arial Unicode MS" w:hAnsi="Myriad Pro" w:cs="Arial Unicode MS"/>
          <w:b/>
          <w:bCs/>
          <w:sz w:val="20"/>
          <w:szCs w:val="20"/>
        </w:rPr>
      </w:pPr>
    </w:p>
    <w:p w14:paraId="2C713266" w14:textId="5FB369CF" w:rsidR="00B97A2C" w:rsidRDefault="001D6F30" w:rsidP="00B97A2C">
      <w:pPr>
        <w:pStyle w:val="Sansinterligne"/>
        <w:spacing w:before="0"/>
        <w:rPr>
          <w:rStyle w:val="AucunA"/>
          <w:rFonts w:eastAsia="Myriad Pro" w:cs="Myriad Pro"/>
          <w:i/>
          <w:iCs/>
          <w:sz w:val="16"/>
          <w:szCs w:val="16"/>
          <w:lang w:val="fr-FR"/>
        </w:rPr>
      </w:pPr>
      <w:r w:rsidRPr="00520605">
        <w:rPr>
          <w:rStyle w:val="AucunA"/>
          <w:rFonts w:eastAsia="Myriad Pro" w:cs="Myriad Pro"/>
          <w:b/>
          <w:bCs/>
          <w:i/>
          <w:iCs/>
          <w:sz w:val="16"/>
          <w:szCs w:val="16"/>
          <w:lang w:val="fr-FR"/>
          <w14:textOutline w14:w="0" w14:cap="rnd" w14:cmpd="sng" w14:algn="ctr">
            <w14:noFill/>
            <w14:prstDash w14:val="solid"/>
            <w14:bevel/>
          </w14:textOutline>
        </w:rPr>
        <w:t>A p</w:t>
      </w:r>
      <w:r w:rsidR="00CC0EBD" w:rsidRPr="00520605">
        <w:rPr>
          <w:rStyle w:val="AucunA"/>
          <w:rFonts w:eastAsia="Myriad Pro" w:cs="Myriad Pro"/>
          <w:b/>
          <w:bCs/>
          <w:i/>
          <w:iCs/>
          <w:sz w:val="16"/>
          <w:szCs w:val="16"/>
          <w:lang w:val="fr-FR"/>
          <w14:textOutline w14:w="0" w14:cap="rnd" w14:cmpd="sng" w14:algn="ctr">
            <w14:noFill/>
            <w14:prstDash w14:val="solid"/>
            <w14:bevel/>
          </w14:textOutline>
        </w:rPr>
        <w:t>r</w:t>
      </w:r>
      <w:r w:rsidRPr="00520605">
        <w:rPr>
          <w:rStyle w:val="AucunA"/>
          <w:rFonts w:eastAsia="Myriad Pro" w:cs="Myriad Pro"/>
          <w:b/>
          <w:bCs/>
          <w:i/>
          <w:iCs/>
          <w:sz w:val="16"/>
          <w:szCs w:val="16"/>
          <w:lang w:val="fr-FR"/>
          <w14:textOutline w14:w="0" w14:cap="rnd" w14:cmpd="sng" w14:algn="ctr">
            <w14:noFill/>
            <w14:prstDash w14:val="solid"/>
            <w14:bevel/>
          </w14:textOutline>
        </w:rPr>
        <w:t>opos de la SEROPP</w:t>
      </w:r>
      <w:r w:rsidR="00520605">
        <w:rPr>
          <w:rStyle w:val="AucunA"/>
          <w:rFonts w:eastAsia="Myriad Pro" w:cs="Myriad Pro"/>
          <w:i/>
          <w:iCs/>
          <w:sz w:val="16"/>
          <w:szCs w:val="16"/>
          <w:lang w:val="fr-FR"/>
          <w14:textOutline w14:w="0" w14:cap="rnd" w14:cmpd="sng" w14:algn="ctr">
            <w14:noFill/>
            <w14:prstDash w14:val="solid"/>
            <w14:bevel/>
          </w14:textOutline>
        </w:rPr>
        <w:t xml:space="preserve"> (</w:t>
      </w:r>
      <w:hyperlink r:id="rId11" w:history="1">
        <w:r w:rsidR="00520605" w:rsidRPr="00951A06">
          <w:rPr>
            <w:rStyle w:val="Lienhypertexte"/>
            <w:rFonts w:eastAsia="Myriad Pro" w:cs="Myriad Pro"/>
            <w:i/>
            <w:iCs/>
            <w:sz w:val="16"/>
            <w:szCs w:val="16"/>
          </w:rPr>
          <w:t>https://seropp.org</w:t>
        </w:r>
      </w:hyperlink>
      <w:r w:rsidR="008D5172" w:rsidRPr="007F0782">
        <w:rPr>
          <w:rStyle w:val="AucunA"/>
          <w:rFonts w:eastAsia="Myriad Pro" w:cs="Myriad Pro"/>
          <w:i/>
          <w:iCs/>
          <w:sz w:val="16"/>
          <w:szCs w:val="16"/>
          <w:lang w:val="fr-FR"/>
        </w:rPr>
        <w:t>) :</w:t>
      </w:r>
      <w:r w:rsidR="008D5172">
        <w:rPr>
          <w:rFonts w:ascii="Myriad Pro" w:eastAsia="Arial Unicode MS" w:hAnsi="Myriad Pro" w:cs="Arial Unicode MS"/>
          <w:b/>
          <w:bCs/>
          <w:sz w:val="20"/>
          <w:szCs w:val="20"/>
        </w:rPr>
        <w:t xml:space="preserve"> </w:t>
      </w:r>
      <w:r w:rsidR="00F35614">
        <w:rPr>
          <w:rStyle w:val="AucunA"/>
          <w:rFonts w:eastAsia="Myriad Pro" w:cs="Myriad Pro"/>
          <w:i/>
          <w:iCs/>
          <w:sz w:val="16"/>
          <w:szCs w:val="16"/>
          <w:lang w:val="fr-FR"/>
        </w:rPr>
        <w:t xml:space="preserve">Créée en 2007, la </w:t>
      </w:r>
      <w:r w:rsidRPr="001D6F30">
        <w:rPr>
          <w:rStyle w:val="AucunA"/>
          <w:rFonts w:ascii="Myriad Pro" w:eastAsia="Myriad Pro" w:hAnsi="Myriad Pro" w:cs="Myriad Pro"/>
          <w:i/>
          <w:iCs/>
          <w:sz w:val="16"/>
          <w:szCs w:val="16"/>
          <w:lang w:val="fr-FR"/>
        </w:rPr>
        <w:t>Société Européenne de Recherche en Ostéopathie Périnatale &amp; Pédiatrique</w:t>
      </w:r>
      <w:r w:rsidR="008D5172">
        <w:rPr>
          <w:rStyle w:val="AucunA"/>
          <w:rFonts w:ascii="Myriad Pro" w:eastAsia="Myriad Pro" w:hAnsi="Myriad Pro" w:cs="Myriad Pro"/>
          <w:i/>
          <w:iCs/>
          <w:sz w:val="16"/>
          <w:szCs w:val="16"/>
          <w:lang w:val="fr-FR"/>
        </w:rPr>
        <w:t xml:space="preserve"> </w:t>
      </w:r>
      <w:r w:rsidRPr="001D6F30">
        <w:rPr>
          <w:rStyle w:val="AucunA"/>
          <w:rFonts w:ascii="Myriad Pro" w:eastAsia="Myriad Pro" w:hAnsi="Myriad Pro" w:cs="Myriad Pro"/>
          <w:i/>
          <w:iCs/>
          <w:sz w:val="16"/>
          <w:szCs w:val="16"/>
          <w:lang w:val="fr-FR"/>
        </w:rPr>
        <w:t xml:space="preserve">a pour but </w:t>
      </w:r>
      <w:r w:rsidR="00B97A2C" w:rsidRPr="00F35614">
        <w:rPr>
          <w:rStyle w:val="AucunA"/>
          <w:rFonts w:eastAsia="Myriad Pro" w:cs="Myriad Pro"/>
          <w:i/>
          <w:iCs/>
          <w:sz w:val="16"/>
          <w:szCs w:val="16"/>
          <w:lang w:val="fr-FR"/>
        </w:rPr>
        <w:t>la promotion de la qualité, de l’efficacité et d’un niveau de sécurité optimal des soins en ostéopathie périnatale et pédiatrique</w:t>
      </w:r>
      <w:r w:rsidR="00B97A2C" w:rsidRPr="00B97A2C">
        <w:rPr>
          <w:rStyle w:val="AucunA"/>
          <w:rFonts w:eastAsia="Myriad Pro" w:cs="Myriad Pro"/>
          <w:i/>
          <w:iCs/>
          <w:sz w:val="16"/>
          <w:szCs w:val="16"/>
          <w:lang w:val="fr-FR"/>
        </w:rPr>
        <w:t xml:space="preserve"> (OPP)</w:t>
      </w:r>
      <w:r w:rsidR="00B97A2C" w:rsidRPr="00F35614">
        <w:rPr>
          <w:rStyle w:val="AucunA"/>
          <w:rFonts w:eastAsia="Myriad Pro" w:cs="Myriad Pro"/>
          <w:i/>
          <w:iCs/>
          <w:sz w:val="16"/>
          <w:szCs w:val="16"/>
          <w:lang w:val="fr-FR"/>
        </w:rPr>
        <w:t>. Avec le soutien d’un comité scientifique, elle participe à l’élaboration et au financement de protocoles de recherche en OPP. La SEROPP vise également au rassemblement et à la concertation de tous les praticiens référents dans le domaine de la périnatalité et de la pédiatrie qu’ils soient ou non ostéopathes. Elle contribue par ailleurs à l’information des professionnels de santé, des institutions sanitaires et du public sur l’intérêt de l’OPP.</w:t>
      </w:r>
    </w:p>
    <w:p w14:paraId="75C258BC" w14:textId="12DE15D4" w:rsidR="00F35614" w:rsidRDefault="00475C2C" w:rsidP="007B746C">
      <w:pPr>
        <w:pStyle w:val="Sansinterligne"/>
        <w:tabs>
          <w:tab w:val="left" w:pos="5353"/>
          <w:tab w:val="left" w:pos="5666"/>
        </w:tabs>
        <w:spacing w:before="0"/>
        <w:rPr>
          <w:rStyle w:val="AucunA"/>
          <w:rFonts w:ascii="Myriad Pro" w:eastAsia="Myriad Pro" w:hAnsi="Myriad Pro" w:cs="Myriad Pro"/>
          <w:i/>
          <w:iCs/>
          <w:sz w:val="16"/>
          <w:szCs w:val="16"/>
          <w:lang w:val="fr-FR"/>
        </w:rPr>
      </w:pPr>
      <w:r>
        <w:rPr>
          <w:rStyle w:val="AucunA"/>
          <w:rFonts w:ascii="Myriad Pro" w:eastAsia="Myriad Pro" w:hAnsi="Myriad Pro" w:cs="Myriad Pro"/>
          <w:i/>
          <w:iCs/>
          <w:sz w:val="16"/>
          <w:szCs w:val="16"/>
          <w:lang w:val="fr-FR"/>
        </w:rPr>
        <w:t>Le</w:t>
      </w:r>
      <w:r w:rsidR="00843FCA">
        <w:rPr>
          <w:rStyle w:val="AucunA"/>
          <w:rFonts w:ascii="Myriad Pro" w:eastAsia="Myriad Pro" w:hAnsi="Myriad Pro" w:cs="Myriad Pro"/>
          <w:i/>
          <w:iCs/>
          <w:sz w:val="16"/>
          <w:szCs w:val="16"/>
          <w:lang w:val="fr-FR"/>
        </w:rPr>
        <w:t xml:space="preserve"> Bureau</w:t>
      </w:r>
      <w:r>
        <w:rPr>
          <w:rStyle w:val="AucunA"/>
          <w:rFonts w:ascii="Myriad Pro" w:eastAsia="Myriad Pro" w:hAnsi="Myriad Pro" w:cs="Myriad Pro"/>
          <w:i/>
          <w:iCs/>
          <w:sz w:val="16"/>
          <w:szCs w:val="16"/>
          <w:lang w:val="fr-FR"/>
        </w:rPr>
        <w:t xml:space="preserve"> </w:t>
      </w:r>
      <w:r w:rsidR="00B37F31">
        <w:rPr>
          <w:rStyle w:val="AucunA"/>
          <w:rFonts w:ascii="Myriad Pro" w:eastAsia="Myriad Pro" w:hAnsi="Myriad Pro" w:cs="Myriad Pro"/>
          <w:i/>
          <w:iCs/>
          <w:sz w:val="16"/>
          <w:szCs w:val="16"/>
          <w:lang w:val="fr-FR"/>
        </w:rPr>
        <w:t xml:space="preserve">de la SEROPP : </w:t>
      </w:r>
      <w:hyperlink r:id="rId12" w:history="1">
        <w:r w:rsidR="00B37F31" w:rsidRPr="00951A06">
          <w:rPr>
            <w:rStyle w:val="Lienhypertexte"/>
            <w:rFonts w:ascii="Myriad Pro" w:eastAsia="Myriad Pro" w:hAnsi="Myriad Pro" w:cs="Myriad Pro"/>
            <w:i/>
            <w:iCs/>
            <w:sz w:val="16"/>
            <w:szCs w:val="16"/>
          </w:rPr>
          <w:t>https://seropp.org/qui-sommes-nous/</w:t>
        </w:r>
      </w:hyperlink>
      <w:r w:rsidR="007B746C">
        <w:rPr>
          <w:rStyle w:val="AucunA"/>
          <w:rFonts w:ascii="Myriad Pro" w:eastAsia="Myriad Pro" w:hAnsi="Myriad Pro" w:cs="Myriad Pro"/>
          <w:i/>
          <w:iCs/>
          <w:sz w:val="16"/>
          <w:szCs w:val="16"/>
          <w:lang w:val="fr-FR"/>
        </w:rPr>
        <w:tab/>
      </w:r>
    </w:p>
    <w:sectPr w:rsidR="00F35614" w:rsidSect="00D33A60">
      <w:headerReference w:type="default" r:id="rId13"/>
      <w:footerReference w:type="default" r:id="rId14"/>
      <w:pgSz w:w="11900" w:h="16840"/>
      <w:pgMar w:top="1417" w:right="1417" w:bottom="1417" w:left="992" w:header="708"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D21D" w14:textId="77777777" w:rsidR="00424F89" w:rsidRDefault="00424F89">
      <w:r>
        <w:separator/>
      </w:r>
    </w:p>
  </w:endnote>
  <w:endnote w:type="continuationSeparator" w:id="0">
    <w:p w14:paraId="6957596F" w14:textId="77777777" w:rsidR="00424F89" w:rsidRDefault="0042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C588" w14:textId="260B4A13" w:rsidR="003048A5" w:rsidRPr="005427BB" w:rsidRDefault="00F663B3" w:rsidP="003048A5">
    <w:pPr>
      <w:rPr>
        <w:rStyle w:val="AucunA"/>
        <w:rFonts w:ascii="Myriad Pro" w:eastAsia="Myriad Pro" w:hAnsi="Myriad Pro" w:cs="Myriad Pro"/>
        <w:sz w:val="16"/>
        <w:szCs w:val="16"/>
        <w:lang w:val="fr-FR"/>
      </w:rPr>
    </w:pPr>
    <w:r w:rsidRPr="005427BB">
      <w:rPr>
        <w:rStyle w:val="AucunA"/>
        <w:rFonts w:ascii="Myriad Pro" w:eastAsia="Myriad Pro" w:hAnsi="Myriad Pro" w:cs="Myriad Pro"/>
        <w:sz w:val="16"/>
        <w:szCs w:val="16"/>
      </w:rPr>
      <w:t xml:space="preserve">SFDO 13, </w:t>
    </w:r>
    <w:proofErr w:type="spellStart"/>
    <w:r w:rsidRPr="005427BB">
      <w:rPr>
        <w:rStyle w:val="AucunA"/>
        <w:rFonts w:ascii="Myriad Pro" w:eastAsia="Myriad Pro" w:hAnsi="Myriad Pro" w:cs="Myriad Pro"/>
        <w:sz w:val="16"/>
        <w:szCs w:val="16"/>
      </w:rPr>
      <w:t>rue</w:t>
    </w:r>
    <w:proofErr w:type="spellEnd"/>
    <w:r w:rsidRPr="005427BB">
      <w:rPr>
        <w:rStyle w:val="AucunA"/>
        <w:rFonts w:ascii="Myriad Pro" w:eastAsia="Myriad Pro" w:hAnsi="Myriad Pro" w:cs="Myriad Pro"/>
        <w:sz w:val="16"/>
        <w:szCs w:val="16"/>
      </w:rPr>
      <w:t xml:space="preserve"> </w:t>
    </w:r>
    <w:proofErr w:type="spellStart"/>
    <w:r w:rsidRPr="005427BB">
      <w:rPr>
        <w:rStyle w:val="AucunA"/>
        <w:rFonts w:ascii="Myriad Pro" w:eastAsia="Myriad Pro" w:hAnsi="Myriad Pro" w:cs="Myriad Pro"/>
        <w:sz w:val="16"/>
        <w:szCs w:val="16"/>
      </w:rPr>
      <w:t>Dulac</w:t>
    </w:r>
    <w:proofErr w:type="spellEnd"/>
    <w:r w:rsidRPr="005427BB">
      <w:rPr>
        <w:rStyle w:val="AucunA"/>
        <w:rFonts w:ascii="Myriad Pro" w:eastAsia="Myriad Pro" w:hAnsi="Myriad Pro" w:cs="Myriad Pro"/>
        <w:sz w:val="16"/>
        <w:szCs w:val="16"/>
      </w:rPr>
      <w:t xml:space="preserve"> 75015 PARIS</w:t>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t>SEROPP</w:t>
    </w:r>
    <w:r w:rsidR="003048A5" w:rsidRPr="005427BB">
      <w:rPr>
        <w:rStyle w:val="AucunA"/>
        <w:rFonts w:ascii="Myriad Pro" w:eastAsia="Myriad Pro" w:hAnsi="Myriad Pro" w:cs="Myriad Pro"/>
        <w:sz w:val="16"/>
        <w:szCs w:val="16"/>
      </w:rPr>
      <w:t xml:space="preserve"> </w:t>
    </w:r>
    <w:r w:rsidR="003048A5" w:rsidRPr="005427BB">
      <w:rPr>
        <w:rStyle w:val="AucunA"/>
        <w:rFonts w:ascii="Myriad Pro" w:eastAsia="Myriad Pro" w:hAnsi="Myriad Pro" w:cs="Myriad Pro"/>
        <w:sz w:val="16"/>
        <w:szCs w:val="16"/>
        <w:lang w:val="fr-FR"/>
      </w:rPr>
      <w:t>15</w:t>
    </w:r>
    <w:r w:rsidR="00F075DD">
      <w:rPr>
        <w:rStyle w:val="AucunA"/>
        <w:rFonts w:ascii="Myriad Pro" w:eastAsia="Myriad Pro" w:hAnsi="Myriad Pro" w:cs="Myriad Pro"/>
        <w:sz w:val="16"/>
        <w:szCs w:val="16"/>
        <w:lang w:val="fr-FR"/>
      </w:rPr>
      <w:t>,</w:t>
    </w:r>
    <w:r w:rsidR="003048A5" w:rsidRPr="005427BB">
      <w:rPr>
        <w:rStyle w:val="AucunA"/>
        <w:rFonts w:ascii="Myriad Pro" w:eastAsia="Myriad Pro" w:hAnsi="Myriad Pro" w:cs="Myriad Pro"/>
        <w:sz w:val="16"/>
        <w:szCs w:val="16"/>
        <w:lang w:val="fr-FR"/>
      </w:rPr>
      <w:t xml:space="preserve"> Rue Léopold </w:t>
    </w:r>
    <w:proofErr w:type="spellStart"/>
    <w:r w:rsidR="003048A5" w:rsidRPr="005427BB">
      <w:rPr>
        <w:rStyle w:val="AucunA"/>
        <w:rFonts w:ascii="Myriad Pro" w:eastAsia="Myriad Pro" w:hAnsi="Myriad Pro" w:cs="Myriad Pro"/>
        <w:sz w:val="16"/>
        <w:szCs w:val="16"/>
        <w:lang w:val="fr-FR"/>
      </w:rPr>
      <w:t>Bellan</w:t>
    </w:r>
    <w:proofErr w:type="spellEnd"/>
    <w:r w:rsidR="003048A5" w:rsidRPr="005427BB">
      <w:rPr>
        <w:rStyle w:val="AucunA"/>
        <w:rFonts w:ascii="Myriad Pro" w:eastAsia="Myriad Pro" w:hAnsi="Myriad Pro" w:cs="Myriad Pro"/>
        <w:sz w:val="16"/>
        <w:szCs w:val="16"/>
        <w:lang w:val="fr-FR"/>
      </w:rPr>
      <w:t>, 75002 Paris</w:t>
    </w:r>
  </w:p>
  <w:p w14:paraId="59D415CD" w14:textId="47E13C41" w:rsidR="00B310CC" w:rsidRPr="008C55DC" w:rsidRDefault="00D56844" w:rsidP="008C55DC">
    <w:pPr>
      <w:rPr>
        <w:rStyle w:val="AucunA"/>
        <w:rFonts w:ascii="Myriad Pro" w:eastAsia="Myriad Pro" w:hAnsi="Myriad Pro" w:cs="Myriad Pro"/>
      </w:rPr>
    </w:pPr>
    <w:r w:rsidRPr="005427BB">
      <w:rPr>
        <w:rStyle w:val="AucunA"/>
        <w:rFonts w:ascii="Myriad Pro" w:eastAsia="Myriad Pro" w:hAnsi="Myriad Pro" w:cs="Myriad Pro"/>
        <w:sz w:val="16"/>
        <w:szCs w:val="16"/>
      </w:rPr>
      <w:t>01 48 87 11 07</w:t>
    </w:r>
    <w:r w:rsidR="00D33A60">
      <w:rPr>
        <w:rStyle w:val="AucunA"/>
        <w:rFonts w:ascii="Myriad Pro" w:eastAsia="Myriad Pro" w:hAnsi="Myriad Pro" w:cs="Myriad Pro"/>
        <w:sz w:val="16"/>
        <w:szCs w:val="16"/>
      </w:rPr>
      <w:t xml:space="preserve"> / </w:t>
    </w:r>
    <w:r w:rsidR="00424F89">
      <w:fldChar w:fldCharType="begin"/>
    </w:r>
    <w:r w:rsidR="00424F89" w:rsidRPr="0051105B">
      <w:rPr>
        <w:lang w:val="fr-FR"/>
      </w:rPr>
      <w:instrText xml:space="preserve"> HYPERLINK "mailto:secretariat@osteopathe-syndicat.fr" </w:instrText>
    </w:r>
    <w:r w:rsidR="00424F89">
      <w:fldChar w:fldCharType="separate"/>
    </w:r>
    <w:r w:rsidR="00D33A60" w:rsidRPr="008C55DC">
      <w:rPr>
        <w:rStyle w:val="AucunA"/>
        <w:rFonts w:ascii="Myriad Pro" w:eastAsia="Myriad Pro" w:hAnsi="Myriad Pro" w:cs="Myriad Pro"/>
        <w:sz w:val="16"/>
        <w:szCs w:val="16"/>
      </w:rPr>
      <w:t>secretariat@osteopathe-syndicat.fr</w:t>
    </w:r>
    <w:r w:rsidR="00424F89">
      <w:rPr>
        <w:rStyle w:val="AucunA"/>
        <w:rFonts w:ascii="Myriad Pro" w:eastAsia="Myriad Pro" w:hAnsi="Myriad Pro" w:cs="Myriad Pro"/>
        <w:sz w:val="16"/>
        <w:szCs w:val="16"/>
      </w:rPr>
      <w:fldChar w:fldCharType="end"/>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r>
    <w:r w:rsidR="000F2906" w:rsidRPr="005427BB">
      <w:rPr>
        <w:rStyle w:val="AucunA"/>
        <w:rFonts w:ascii="Myriad Pro" w:eastAsia="Myriad Pro" w:hAnsi="Myriad Pro" w:cs="Myriad Pro"/>
        <w:sz w:val="16"/>
        <w:szCs w:val="16"/>
      </w:rPr>
      <w:tab/>
    </w:r>
    <w:hyperlink r:id="rId1" w:history="1">
      <w:r w:rsidR="008C55DC" w:rsidRPr="008C55DC">
        <w:rPr>
          <w:rStyle w:val="AucunA"/>
          <w:rFonts w:ascii="Myriad Pro" w:eastAsia="Myriad Pro" w:hAnsi="Myriad Pro" w:cs="Myriad Pro"/>
          <w:sz w:val="16"/>
          <w:szCs w:val="16"/>
        </w:rPr>
        <w:t>seropp.mail@gmail.com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4E69" w14:textId="77777777" w:rsidR="00424F89" w:rsidRDefault="00424F89">
      <w:r>
        <w:separator/>
      </w:r>
    </w:p>
  </w:footnote>
  <w:footnote w:type="continuationSeparator" w:id="0">
    <w:p w14:paraId="15A100D3" w14:textId="77777777" w:rsidR="00424F89" w:rsidRDefault="0042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A44E" w14:textId="77777777" w:rsidR="005E7AE8" w:rsidRDefault="005E7AE8">
    <w:pPr>
      <w:pStyle w:val="CorpsA"/>
      <w:jc w:val="right"/>
    </w:pPr>
    <w:r>
      <w:rPr>
        <w:rFonts w:eastAsia="Times New Roman" w:cs="Calibri"/>
        <w:noProof/>
        <w:sz w:val="20"/>
        <w:szCs w:val="20"/>
      </w:rPr>
      <w:drawing>
        <wp:inline distT="0" distB="0" distL="0" distR="0" wp14:anchorId="116D8BBF" wp14:editId="3296E259">
          <wp:extent cx="2514600" cy="774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514600" cy="774700"/>
                  </a:xfrm>
                  <a:prstGeom prst="rect">
                    <a:avLst/>
                  </a:prstGeom>
                </pic:spPr>
              </pic:pic>
            </a:graphicData>
          </a:graphic>
        </wp:inline>
      </w:drawing>
    </w:r>
  </w:p>
  <w:p w14:paraId="13DAFCD4" w14:textId="62707875" w:rsidR="00B310CC" w:rsidRDefault="00F663B3">
    <w:pPr>
      <w:pStyle w:val="CorpsA"/>
      <w:jc w:val="right"/>
    </w:pPr>
    <w:r>
      <w:rPr>
        <w:noProof/>
      </w:rPr>
      <w:drawing>
        <wp:anchor distT="152400" distB="152400" distL="152400" distR="152400" simplePos="0" relativeHeight="251658240" behindDoc="1" locked="0" layoutInCell="1" allowOverlap="1" wp14:anchorId="6DEB499B" wp14:editId="4B8DD00C">
          <wp:simplePos x="0" y="0"/>
          <wp:positionH relativeFrom="page">
            <wp:posOffset>550544</wp:posOffset>
          </wp:positionH>
          <wp:positionV relativeFrom="page">
            <wp:posOffset>346709</wp:posOffset>
          </wp:positionV>
          <wp:extent cx="743585" cy="1006475"/>
          <wp:effectExtent l="0" t="0" r="0" b="0"/>
          <wp:wrapNone/>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image1.jpg" descr="logo.jpg"/>
                  <pic:cNvPicPr>
                    <a:picLocks noChangeAspect="1"/>
                  </pic:cNvPicPr>
                </pic:nvPicPr>
                <pic:blipFill>
                  <a:blip r:embed="rId2"/>
                  <a:stretch>
                    <a:fillRect/>
                  </a:stretch>
                </pic:blipFill>
                <pic:spPr>
                  <a:xfrm>
                    <a:off x="0" y="0"/>
                    <a:ext cx="743585" cy="10064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7652"/>
    <w:multiLevelType w:val="hybridMultilevel"/>
    <w:tmpl w:val="D5CA6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CC"/>
    <w:rsid w:val="00003D87"/>
    <w:rsid w:val="000414B1"/>
    <w:rsid w:val="00050769"/>
    <w:rsid w:val="00054965"/>
    <w:rsid w:val="00055146"/>
    <w:rsid w:val="00055A62"/>
    <w:rsid w:val="000B5260"/>
    <w:rsid w:val="000C7927"/>
    <w:rsid w:val="000F121D"/>
    <w:rsid w:val="000F2906"/>
    <w:rsid w:val="000F4A52"/>
    <w:rsid w:val="000F7B6B"/>
    <w:rsid w:val="0014620F"/>
    <w:rsid w:val="001506D5"/>
    <w:rsid w:val="00187B22"/>
    <w:rsid w:val="001911C2"/>
    <w:rsid w:val="001D6F30"/>
    <w:rsid w:val="001E720F"/>
    <w:rsid w:val="001F2B64"/>
    <w:rsid w:val="00252904"/>
    <w:rsid w:val="0026095F"/>
    <w:rsid w:val="002B7669"/>
    <w:rsid w:val="003048A5"/>
    <w:rsid w:val="003245AB"/>
    <w:rsid w:val="0035725D"/>
    <w:rsid w:val="00366F61"/>
    <w:rsid w:val="0037338C"/>
    <w:rsid w:val="00373581"/>
    <w:rsid w:val="00376722"/>
    <w:rsid w:val="003962ED"/>
    <w:rsid w:val="003C201F"/>
    <w:rsid w:val="003F790F"/>
    <w:rsid w:val="004075A1"/>
    <w:rsid w:val="00424F89"/>
    <w:rsid w:val="00457F6E"/>
    <w:rsid w:val="00475C2C"/>
    <w:rsid w:val="004810AE"/>
    <w:rsid w:val="004A4039"/>
    <w:rsid w:val="004A7728"/>
    <w:rsid w:val="004B219D"/>
    <w:rsid w:val="004C56D1"/>
    <w:rsid w:val="004E22A9"/>
    <w:rsid w:val="004F34F5"/>
    <w:rsid w:val="00506007"/>
    <w:rsid w:val="0051105B"/>
    <w:rsid w:val="00520605"/>
    <w:rsid w:val="00522EFE"/>
    <w:rsid w:val="005375E3"/>
    <w:rsid w:val="005427BB"/>
    <w:rsid w:val="00582EBB"/>
    <w:rsid w:val="005C1FE7"/>
    <w:rsid w:val="005E28B8"/>
    <w:rsid w:val="005E7AE8"/>
    <w:rsid w:val="0061339E"/>
    <w:rsid w:val="006221F3"/>
    <w:rsid w:val="00673C5E"/>
    <w:rsid w:val="00680053"/>
    <w:rsid w:val="00697FCE"/>
    <w:rsid w:val="006E7C42"/>
    <w:rsid w:val="006F1F42"/>
    <w:rsid w:val="00745C94"/>
    <w:rsid w:val="00751FDB"/>
    <w:rsid w:val="007658E4"/>
    <w:rsid w:val="00791041"/>
    <w:rsid w:val="00791BF6"/>
    <w:rsid w:val="007B5351"/>
    <w:rsid w:val="007B746C"/>
    <w:rsid w:val="007D585B"/>
    <w:rsid w:val="007D7344"/>
    <w:rsid w:val="007F0782"/>
    <w:rsid w:val="00804794"/>
    <w:rsid w:val="00842514"/>
    <w:rsid w:val="00843FCA"/>
    <w:rsid w:val="00853A60"/>
    <w:rsid w:val="00855F2B"/>
    <w:rsid w:val="00885D2A"/>
    <w:rsid w:val="008C55DC"/>
    <w:rsid w:val="008D5172"/>
    <w:rsid w:val="008F346D"/>
    <w:rsid w:val="00942229"/>
    <w:rsid w:val="009A45DF"/>
    <w:rsid w:val="00A75352"/>
    <w:rsid w:val="00AB40D7"/>
    <w:rsid w:val="00AB7769"/>
    <w:rsid w:val="00B310CC"/>
    <w:rsid w:val="00B37CCD"/>
    <w:rsid w:val="00B37F31"/>
    <w:rsid w:val="00B64730"/>
    <w:rsid w:val="00B97A2C"/>
    <w:rsid w:val="00C25D4D"/>
    <w:rsid w:val="00C75D6B"/>
    <w:rsid w:val="00C801C3"/>
    <w:rsid w:val="00CC0EBD"/>
    <w:rsid w:val="00CC3CBD"/>
    <w:rsid w:val="00CD1303"/>
    <w:rsid w:val="00CF6BA9"/>
    <w:rsid w:val="00D10CE8"/>
    <w:rsid w:val="00D33A60"/>
    <w:rsid w:val="00D5429F"/>
    <w:rsid w:val="00D56844"/>
    <w:rsid w:val="00D722D8"/>
    <w:rsid w:val="00D93674"/>
    <w:rsid w:val="00DB6F8D"/>
    <w:rsid w:val="00DC2D9E"/>
    <w:rsid w:val="00DC3BD0"/>
    <w:rsid w:val="00DC456D"/>
    <w:rsid w:val="00DE0F20"/>
    <w:rsid w:val="00DF7590"/>
    <w:rsid w:val="00E27EFD"/>
    <w:rsid w:val="00E53177"/>
    <w:rsid w:val="00E806D6"/>
    <w:rsid w:val="00E92485"/>
    <w:rsid w:val="00EC0EC1"/>
    <w:rsid w:val="00ED6E28"/>
    <w:rsid w:val="00EE0BDF"/>
    <w:rsid w:val="00F075DD"/>
    <w:rsid w:val="00F12539"/>
    <w:rsid w:val="00F20B00"/>
    <w:rsid w:val="00F35614"/>
    <w:rsid w:val="00F36538"/>
    <w:rsid w:val="00F63C33"/>
    <w:rsid w:val="00F663B3"/>
    <w:rsid w:val="00F73E69"/>
    <w:rsid w:val="00F90ED9"/>
    <w:rsid w:val="00FA50AD"/>
    <w:rsid w:val="00FD0BF8"/>
    <w:rsid w:val="00FD3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A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5E7A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rPr>
      <w:rFonts w:ascii="Calibri" w:hAnsi="Calibri" w:cs="Arial Unicode MS"/>
      <w:color w:val="000000"/>
      <w:sz w:val="22"/>
      <w:szCs w:val="22"/>
      <w:u w:color="000000"/>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A">
    <w:name w:val="Aucun A"/>
    <w:rPr>
      <w:lang w:val="de-DE"/>
    </w:rPr>
  </w:style>
  <w:style w:type="paragraph" w:customStyle="1" w:styleId="Pardfaut">
    <w:name w:val="Par défaut"/>
    <w:rPr>
      <w:rFonts w:ascii="Helvetica" w:eastAsia="Helvetica" w:hAnsi="Helvetica" w:cs="Helvetica"/>
      <w:color w:val="000000"/>
      <w:sz w:val="22"/>
      <w:szCs w:val="22"/>
    </w:rPr>
  </w:style>
  <w:style w:type="character" w:customStyle="1" w:styleId="Hyperlink0">
    <w:name w:val="Hyperlink.0"/>
    <w:basedOn w:val="AucunA"/>
    <w:rPr>
      <w:rFonts w:ascii="Myriad Pro" w:eastAsia="Myriad Pro" w:hAnsi="Myriad Pro" w:cs="Myriad Pro"/>
      <w:color w:val="000000"/>
      <w:sz w:val="19"/>
      <w:szCs w:val="19"/>
      <w:u w:color="000000"/>
      <w:lang w:val="de-DE"/>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6221F3"/>
    <w:rPr>
      <w:sz w:val="18"/>
      <w:szCs w:val="18"/>
    </w:rPr>
  </w:style>
  <w:style w:type="character" w:customStyle="1" w:styleId="TextedebullesCar">
    <w:name w:val="Texte de bulles Car"/>
    <w:basedOn w:val="Policepardfaut"/>
    <w:link w:val="Textedebulles"/>
    <w:uiPriority w:val="99"/>
    <w:semiHidden/>
    <w:rsid w:val="006221F3"/>
    <w:rPr>
      <w:sz w:val="18"/>
      <w:szCs w:val="18"/>
      <w:lang w:val="en-US" w:eastAsia="en-US"/>
    </w:rPr>
  </w:style>
  <w:style w:type="paragraph" w:styleId="En-tte">
    <w:name w:val="header"/>
    <w:basedOn w:val="Normal"/>
    <w:link w:val="En-tteCar"/>
    <w:unhideWhenUsed/>
    <w:rsid w:val="006221F3"/>
    <w:pPr>
      <w:tabs>
        <w:tab w:val="center" w:pos="4536"/>
        <w:tab w:val="right" w:pos="9072"/>
      </w:tabs>
    </w:pPr>
  </w:style>
  <w:style w:type="character" w:customStyle="1" w:styleId="En-tteCar">
    <w:name w:val="En-tête Car"/>
    <w:basedOn w:val="Policepardfaut"/>
    <w:link w:val="En-tte"/>
    <w:uiPriority w:val="99"/>
    <w:rsid w:val="006221F3"/>
    <w:rPr>
      <w:sz w:val="24"/>
      <w:szCs w:val="24"/>
      <w:lang w:val="en-US" w:eastAsia="en-US"/>
    </w:rPr>
  </w:style>
  <w:style w:type="character" w:customStyle="1" w:styleId="Aucun">
    <w:name w:val="Aucun"/>
    <w:rsid w:val="0037338C"/>
  </w:style>
  <w:style w:type="character" w:customStyle="1" w:styleId="shorttext">
    <w:name w:val="short_text"/>
    <w:basedOn w:val="Aucun"/>
    <w:rsid w:val="0037338C"/>
  </w:style>
  <w:style w:type="paragraph" w:customStyle="1" w:styleId="Corps">
    <w:name w:val="Corps"/>
    <w:rsid w:val="0037338C"/>
    <w:pPr>
      <w:spacing w:before="120" w:after="120" w:line="276" w:lineRule="auto"/>
      <w:jc w:val="both"/>
    </w:pPr>
    <w:rPr>
      <w:rFonts w:ascii="Calibri" w:hAnsi="Calibri" w:cs="Arial Unicode MS"/>
      <w:color w:val="000000"/>
      <w:sz w:val="24"/>
      <w:szCs w:val="24"/>
      <w:u w:color="000000"/>
      <w:lang w:val="de-DE"/>
      <w14:textOutline w14:w="0" w14:cap="flat" w14:cmpd="sng" w14:algn="ctr">
        <w14:noFill/>
        <w14:prstDash w14:val="solid"/>
        <w14:bevel/>
      </w14:textOutline>
    </w:rPr>
  </w:style>
  <w:style w:type="paragraph" w:styleId="Paragraphedeliste">
    <w:name w:val="List Paragraph"/>
    <w:rsid w:val="0037338C"/>
    <w:pPr>
      <w:ind w:left="720"/>
    </w:pPr>
    <w:rPr>
      <w:rFonts w:ascii="Calibri" w:hAnsi="Calibri" w:cs="Arial Unicode MS"/>
      <w:color w:val="000000"/>
      <w:sz w:val="24"/>
      <w:szCs w:val="24"/>
      <w:u w:color="000000"/>
    </w:rPr>
  </w:style>
  <w:style w:type="paragraph" w:styleId="Rvision">
    <w:name w:val="Revision"/>
    <w:hidden/>
    <w:uiPriority w:val="99"/>
    <w:semiHidden/>
    <w:rsid w:val="00187B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ansinterligne">
    <w:name w:val="No Spacing"/>
    <w:rsid w:val="00D56844"/>
    <w:pPr>
      <w:spacing w:before="120"/>
      <w:jc w:val="both"/>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Titre1Car">
    <w:name w:val="Titre 1 Car"/>
    <w:basedOn w:val="Policepardfaut"/>
    <w:link w:val="Titre1"/>
    <w:uiPriority w:val="9"/>
    <w:rsid w:val="005E7AE8"/>
    <w:rPr>
      <w:rFonts w:eastAsia="Times New Roman"/>
      <w:b/>
      <w:bCs/>
      <w:kern w:val="36"/>
      <w:sz w:val="48"/>
      <w:szCs w:val="48"/>
      <w:bdr w:val="none" w:sz="0" w:space="0" w:color="auto"/>
    </w:rPr>
  </w:style>
  <w:style w:type="paragraph" w:styleId="NormalWeb">
    <w:name w:val="Normal (Web)"/>
    <w:basedOn w:val="Normal"/>
    <w:uiPriority w:val="99"/>
    <w:semiHidden/>
    <w:unhideWhenUsed/>
    <w:rsid w:val="005E7A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Mentionnonrsolue">
    <w:name w:val="Unresolved Mention"/>
    <w:basedOn w:val="Policepardfaut"/>
    <w:uiPriority w:val="99"/>
    <w:rsid w:val="000F2906"/>
    <w:rPr>
      <w:color w:val="605E5C"/>
      <w:shd w:val="clear" w:color="auto" w:fill="E1DFDD"/>
    </w:rPr>
  </w:style>
  <w:style w:type="character" w:styleId="lev">
    <w:name w:val="Strong"/>
    <w:basedOn w:val="Policepardfaut"/>
    <w:uiPriority w:val="22"/>
    <w:qFormat/>
    <w:rsid w:val="001D6F30"/>
    <w:rPr>
      <w:b/>
      <w:bCs/>
    </w:rPr>
  </w:style>
  <w:style w:type="character" w:customStyle="1" w:styleId="apple-converted-space">
    <w:name w:val="apple-converted-space"/>
    <w:basedOn w:val="Policepardfaut"/>
    <w:rsid w:val="001D6F30"/>
  </w:style>
  <w:style w:type="character" w:customStyle="1" w:styleId="lrzxr">
    <w:name w:val="lrzxr"/>
    <w:basedOn w:val="Policepardfaut"/>
    <w:rsid w:val="003048A5"/>
  </w:style>
  <w:style w:type="character" w:styleId="Lienhypertextesuivivisit">
    <w:name w:val="FollowedHyperlink"/>
    <w:basedOn w:val="Policepardfaut"/>
    <w:uiPriority w:val="99"/>
    <w:semiHidden/>
    <w:unhideWhenUsed/>
    <w:rsid w:val="0005076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5918">
      <w:bodyDiv w:val="1"/>
      <w:marLeft w:val="0"/>
      <w:marRight w:val="0"/>
      <w:marTop w:val="0"/>
      <w:marBottom w:val="0"/>
      <w:divBdr>
        <w:top w:val="none" w:sz="0" w:space="0" w:color="auto"/>
        <w:left w:val="none" w:sz="0" w:space="0" w:color="auto"/>
        <w:bottom w:val="none" w:sz="0" w:space="0" w:color="auto"/>
        <w:right w:val="none" w:sz="0" w:space="0" w:color="auto"/>
      </w:divBdr>
    </w:div>
    <w:div w:id="583878806">
      <w:bodyDiv w:val="1"/>
      <w:marLeft w:val="0"/>
      <w:marRight w:val="0"/>
      <w:marTop w:val="0"/>
      <w:marBottom w:val="0"/>
      <w:divBdr>
        <w:top w:val="none" w:sz="0" w:space="0" w:color="auto"/>
        <w:left w:val="none" w:sz="0" w:space="0" w:color="auto"/>
        <w:bottom w:val="none" w:sz="0" w:space="0" w:color="auto"/>
        <w:right w:val="none" w:sz="0" w:space="0" w:color="auto"/>
      </w:divBdr>
      <w:divsChild>
        <w:div w:id="794325071">
          <w:blockQuote w:val="1"/>
          <w:marLeft w:val="0"/>
          <w:marRight w:val="240"/>
          <w:marTop w:val="0"/>
          <w:marBottom w:val="240"/>
          <w:divBdr>
            <w:top w:val="none" w:sz="0" w:space="0" w:color="2D5C88"/>
            <w:left w:val="single" w:sz="48" w:space="15" w:color="2D5C88"/>
            <w:bottom w:val="none" w:sz="0" w:space="0" w:color="2D5C88"/>
            <w:right w:val="none" w:sz="0" w:space="0" w:color="2D5C88"/>
          </w:divBdr>
        </w:div>
      </w:divsChild>
    </w:div>
    <w:div w:id="669676816">
      <w:bodyDiv w:val="1"/>
      <w:marLeft w:val="0"/>
      <w:marRight w:val="0"/>
      <w:marTop w:val="0"/>
      <w:marBottom w:val="0"/>
      <w:divBdr>
        <w:top w:val="none" w:sz="0" w:space="0" w:color="auto"/>
        <w:left w:val="none" w:sz="0" w:space="0" w:color="auto"/>
        <w:bottom w:val="none" w:sz="0" w:space="0" w:color="auto"/>
        <w:right w:val="none" w:sz="0" w:space="0" w:color="auto"/>
      </w:divBdr>
    </w:div>
    <w:div w:id="978344064">
      <w:bodyDiv w:val="1"/>
      <w:marLeft w:val="0"/>
      <w:marRight w:val="0"/>
      <w:marTop w:val="0"/>
      <w:marBottom w:val="0"/>
      <w:divBdr>
        <w:top w:val="none" w:sz="0" w:space="0" w:color="auto"/>
        <w:left w:val="none" w:sz="0" w:space="0" w:color="auto"/>
        <w:bottom w:val="none" w:sz="0" w:space="0" w:color="auto"/>
        <w:right w:val="none" w:sz="0" w:space="0" w:color="auto"/>
      </w:divBdr>
    </w:div>
    <w:div w:id="1463383569">
      <w:bodyDiv w:val="1"/>
      <w:marLeft w:val="0"/>
      <w:marRight w:val="0"/>
      <w:marTop w:val="0"/>
      <w:marBottom w:val="0"/>
      <w:divBdr>
        <w:top w:val="none" w:sz="0" w:space="0" w:color="auto"/>
        <w:left w:val="none" w:sz="0" w:space="0" w:color="auto"/>
        <w:bottom w:val="none" w:sz="0" w:space="0" w:color="auto"/>
        <w:right w:val="none" w:sz="0" w:space="0" w:color="auto"/>
      </w:divBdr>
    </w:div>
    <w:div w:id="1514877480">
      <w:bodyDiv w:val="1"/>
      <w:marLeft w:val="0"/>
      <w:marRight w:val="0"/>
      <w:marTop w:val="0"/>
      <w:marBottom w:val="0"/>
      <w:divBdr>
        <w:top w:val="none" w:sz="0" w:space="0" w:color="auto"/>
        <w:left w:val="none" w:sz="0" w:space="0" w:color="auto"/>
        <w:bottom w:val="none" w:sz="0" w:space="0" w:color="auto"/>
        <w:right w:val="none" w:sz="0" w:space="0" w:color="auto"/>
      </w:divBdr>
    </w:div>
    <w:div w:id="174425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teopathe-syndicat.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opp.org/qui-sommes-n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op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steopathe-syndicat.fr/conseil-d-administration-sfdo" TargetMode="External"/><Relationship Id="rId4" Type="http://schemas.openxmlformats.org/officeDocument/2006/relationships/settings" Target="settings.xml"/><Relationship Id="rId9" Type="http://schemas.openxmlformats.org/officeDocument/2006/relationships/hyperlink" Target="http://www.osteopathe-syndicat.fr/sfdo-code-deontolog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opp.mai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24B0-566A-5E41-AC67-A99A3B56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4159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Cyrille PERNOT</cp:lastModifiedBy>
  <cp:revision>4</cp:revision>
  <cp:lastPrinted>2022-03-18T16:55:00Z</cp:lastPrinted>
  <dcterms:created xsi:type="dcterms:W3CDTF">2022-03-18T16:55:00Z</dcterms:created>
  <dcterms:modified xsi:type="dcterms:W3CDTF">2022-03-18T17:08:00Z</dcterms:modified>
</cp:coreProperties>
</file>